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45" w:rsidRPr="004213EF" w:rsidRDefault="00177445" w:rsidP="00177445">
      <w:pPr>
        <w:pStyle w:val="Nadpis1"/>
        <w:keepNext w:val="0"/>
        <w:widowControl w:val="0"/>
        <w:spacing w:before="0" w:after="0"/>
        <w:ind w:left="1979" w:firstLine="142"/>
        <w:jc w:val="both"/>
        <w:rPr>
          <w:rFonts w:ascii="Times New Roman" w:hAnsi="Times New Roman" w:cs="Times New Roman"/>
          <w:color w:val="000080"/>
        </w:rPr>
      </w:pPr>
      <w:r>
        <w:rPr>
          <w:rFonts w:ascii="Times New Roman" w:hAnsi="Times New Roman" w:cs="Times New Roman"/>
          <w:noProof/>
          <w:color w:val="000080"/>
          <w:sz w:val="4"/>
          <w:szCs w:val="4"/>
        </w:rPr>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838835" cy="914400"/>
            <wp:effectExtent l="0" t="0" r="0" b="0"/>
            <wp:wrapSquare wrapText="bothSides"/>
            <wp:docPr id="1" name="Obrázek 1" descr="ZnakKbely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Kbely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3EF">
        <w:rPr>
          <w:rFonts w:ascii="Times New Roman" w:hAnsi="Times New Roman" w:cs="Times New Roman"/>
          <w:color w:val="000080"/>
        </w:rPr>
        <w:t>MĚSTSKÁ ČÁST PRAHA 19</w:t>
      </w:r>
    </w:p>
    <w:p w:rsidR="00177445" w:rsidRPr="004213EF" w:rsidRDefault="00B84BA7" w:rsidP="00177445">
      <w:pPr>
        <w:widowControl w:val="0"/>
        <w:ind w:left="1980" w:firstLine="144"/>
        <w:jc w:val="both"/>
        <w:rPr>
          <w:sz w:val="22"/>
        </w:rPr>
      </w:pPr>
      <w:r>
        <w:rPr>
          <w:b/>
          <w:sz w:val="28"/>
          <w:szCs w:val="28"/>
        </w:rPr>
        <w:t>Rada</w:t>
      </w:r>
      <w:r w:rsidR="00177445" w:rsidRPr="004213EF">
        <w:rPr>
          <w:b/>
          <w:sz w:val="28"/>
          <w:szCs w:val="28"/>
        </w:rPr>
        <w:t xml:space="preserve"> městské části</w:t>
      </w:r>
      <w:r w:rsidR="00177445" w:rsidRPr="004213EF">
        <w:rPr>
          <w:sz w:val="22"/>
        </w:rPr>
        <w:t xml:space="preserve"> </w:t>
      </w:r>
      <w:r w:rsidRPr="00B84BA7">
        <w:rPr>
          <w:b/>
          <w:sz w:val="28"/>
        </w:rPr>
        <w:t>Praha 19</w:t>
      </w:r>
    </w:p>
    <w:p w:rsidR="00177445" w:rsidRPr="004213EF" w:rsidRDefault="00177445" w:rsidP="00177445">
      <w:pPr>
        <w:widowControl w:val="0"/>
        <w:ind w:left="1980" w:firstLine="144"/>
        <w:jc w:val="both"/>
      </w:pPr>
      <w:r w:rsidRPr="004213EF">
        <w:t>Semils</w:t>
      </w:r>
      <w:r>
        <w:t>ká 43/1, Praha 9 – Kbely, 197 00</w:t>
      </w:r>
    </w:p>
    <w:p w:rsidR="00177445" w:rsidRPr="004213EF" w:rsidRDefault="009C6D99" w:rsidP="00177445">
      <w:pPr>
        <w:widowControl w:val="0"/>
        <w:jc w:val="both"/>
      </w:pPr>
      <w:r>
        <w:pict>
          <v:rect id="_x0000_i1025" style="width:0;height:1.5pt" o:hralign="center" o:hrstd="t" o:hr="t" fillcolor="#aca899" stroked="f"/>
        </w:pict>
      </w:r>
    </w:p>
    <w:p w:rsidR="00177445" w:rsidRPr="004213EF" w:rsidRDefault="00177445" w:rsidP="00177445">
      <w:pPr>
        <w:widowControl w:val="0"/>
        <w:jc w:val="both"/>
      </w:pPr>
    </w:p>
    <w:p w:rsidR="00062E2E" w:rsidRDefault="00177445" w:rsidP="00177445">
      <w:pPr>
        <w:widowControl w:val="0"/>
        <w:jc w:val="center"/>
        <w:rPr>
          <w:b/>
          <w:sz w:val="28"/>
          <w:szCs w:val="28"/>
        </w:rPr>
      </w:pPr>
      <w:r w:rsidRPr="004213EF">
        <w:rPr>
          <w:b/>
          <w:sz w:val="28"/>
          <w:szCs w:val="28"/>
        </w:rPr>
        <w:t xml:space="preserve">Zásady poskytování </w:t>
      </w:r>
      <w:r w:rsidR="00B16077">
        <w:rPr>
          <w:b/>
          <w:sz w:val="28"/>
          <w:szCs w:val="28"/>
        </w:rPr>
        <w:t>dotací a návratné finanční výpomoci</w:t>
      </w:r>
      <w:r>
        <w:rPr>
          <w:b/>
          <w:sz w:val="28"/>
          <w:szCs w:val="28"/>
        </w:rPr>
        <w:t xml:space="preserve"> </w:t>
      </w:r>
    </w:p>
    <w:p w:rsidR="00177445" w:rsidRPr="004213EF" w:rsidRDefault="00177445" w:rsidP="00177445">
      <w:pPr>
        <w:widowControl w:val="0"/>
        <w:jc w:val="center"/>
        <w:rPr>
          <w:b/>
          <w:sz w:val="28"/>
          <w:szCs w:val="28"/>
        </w:rPr>
      </w:pPr>
      <w:r w:rsidRPr="004213EF">
        <w:rPr>
          <w:b/>
          <w:sz w:val="28"/>
          <w:szCs w:val="28"/>
        </w:rPr>
        <w:t>z</w:t>
      </w:r>
      <w:r w:rsidR="00062E2E">
        <w:rPr>
          <w:b/>
          <w:sz w:val="28"/>
          <w:szCs w:val="28"/>
        </w:rPr>
        <w:t> </w:t>
      </w:r>
      <w:r w:rsidRPr="004213EF">
        <w:rPr>
          <w:b/>
          <w:sz w:val="28"/>
          <w:szCs w:val="28"/>
        </w:rPr>
        <w:t>rozpočtu</w:t>
      </w:r>
      <w:r w:rsidR="00062E2E">
        <w:rPr>
          <w:b/>
          <w:sz w:val="28"/>
          <w:szCs w:val="28"/>
        </w:rPr>
        <w:t xml:space="preserve"> </w:t>
      </w:r>
      <w:r w:rsidRPr="004213EF">
        <w:rPr>
          <w:b/>
          <w:sz w:val="28"/>
          <w:szCs w:val="28"/>
        </w:rPr>
        <w:t>Městské části Praha 19</w:t>
      </w:r>
      <w:r w:rsidR="00B16077">
        <w:rPr>
          <w:b/>
          <w:sz w:val="28"/>
          <w:szCs w:val="28"/>
        </w:rPr>
        <w:t xml:space="preserve"> </w:t>
      </w:r>
    </w:p>
    <w:p w:rsidR="00177445" w:rsidRPr="004213EF" w:rsidRDefault="00177445" w:rsidP="00177445">
      <w:pPr>
        <w:widowControl w:val="0"/>
        <w:jc w:val="center"/>
      </w:pPr>
      <w:r w:rsidRPr="004213EF">
        <w:t>(dále jen Zásady)</w:t>
      </w:r>
    </w:p>
    <w:p w:rsidR="00177445" w:rsidRDefault="00177445" w:rsidP="00177445">
      <w:pPr>
        <w:widowControl w:val="0"/>
        <w:jc w:val="both"/>
      </w:pPr>
    </w:p>
    <w:p w:rsidR="00177445" w:rsidRPr="00DC477C" w:rsidRDefault="00177445" w:rsidP="00177445">
      <w:pPr>
        <w:widowControl w:val="0"/>
        <w:jc w:val="both"/>
      </w:pPr>
      <w:r>
        <w:t>Dotační</w:t>
      </w:r>
      <w:r w:rsidRPr="004213EF">
        <w:t xml:space="preserve"> systém je jedním z nejvýznamnějších finančních nástrojů politiky Městské části Praha 1</w:t>
      </w:r>
      <w:r>
        <w:t xml:space="preserve">9 při naplňování ustanovení § 16 odst. 3 zákona </w:t>
      </w:r>
      <w:r w:rsidRPr="004213EF">
        <w:t xml:space="preserve">č. 131/2000 Sb. o hlavním městě Praze, ve znění pozdějších předpisů, který v rámci samostatné působnosti </w:t>
      </w:r>
      <w:r>
        <w:t>městské části</w:t>
      </w:r>
      <w:r w:rsidRPr="004213EF">
        <w:t xml:space="preserve"> stanovuje</w:t>
      </w:r>
      <w:r>
        <w:t xml:space="preserve"> i péči o vytváření podmínek pro rozvoj sociální péče a pro uspokojování potřeb svých občanů. </w:t>
      </w:r>
      <w:r w:rsidRPr="004213EF">
        <w:t xml:space="preserve"> </w:t>
      </w:r>
      <w:r>
        <w:t xml:space="preserve">Mimo jiné jde o uspokojování ochrany a rozvoje zdraví, potřeby informací, </w:t>
      </w:r>
      <w:r w:rsidRPr="00DC477C">
        <w:t xml:space="preserve">výchovy a vzdělávání a celkového kulturního rozvoje a ochrany veřejného pořádku. </w:t>
      </w:r>
    </w:p>
    <w:p w:rsidR="00177445" w:rsidRPr="00DC477C" w:rsidRDefault="00177445" w:rsidP="00177445">
      <w:pPr>
        <w:widowControl w:val="0"/>
        <w:jc w:val="both"/>
      </w:pPr>
    </w:p>
    <w:p w:rsidR="00177445" w:rsidRPr="00DC477C" w:rsidRDefault="00177445" w:rsidP="00177445">
      <w:pPr>
        <w:widowControl w:val="0"/>
        <w:jc w:val="both"/>
      </w:pPr>
      <w:r>
        <w:t>Dotační</w:t>
      </w:r>
      <w:r w:rsidRPr="00DC477C">
        <w:t xml:space="preserve"> systém se opírá o tuto právní úpravu:</w:t>
      </w:r>
    </w:p>
    <w:p w:rsidR="00177445" w:rsidRDefault="00177445" w:rsidP="00177445">
      <w:pPr>
        <w:widowControl w:val="0"/>
        <w:numPr>
          <w:ilvl w:val="0"/>
          <w:numId w:val="13"/>
        </w:numPr>
        <w:tabs>
          <w:tab w:val="clear" w:pos="720"/>
          <w:tab w:val="num" w:pos="360"/>
        </w:tabs>
        <w:ind w:left="360"/>
        <w:jc w:val="both"/>
      </w:pPr>
      <w:r w:rsidRPr="00DC477C">
        <w:t>zákon č. 131/2000 Sb., o hlavním městě Praze, v platném znění</w:t>
      </w:r>
    </w:p>
    <w:p w:rsidR="00177445" w:rsidRDefault="00177445" w:rsidP="00177445">
      <w:pPr>
        <w:widowControl w:val="0"/>
        <w:numPr>
          <w:ilvl w:val="0"/>
          <w:numId w:val="13"/>
        </w:numPr>
        <w:tabs>
          <w:tab w:val="clear" w:pos="720"/>
          <w:tab w:val="num" w:pos="360"/>
        </w:tabs>
        <w:ind w:left="360"/>
        <w:jc w:val="both"/>
      </w:pPr>
      <w:r w:rsidRPr="00DC477C">
        <w:t>zákon č. 250/2000 Sb., o rozpočtových pravidlech územních rozpočtů, v platném znění</w:t>
      </w:r>
    </w:p>
    <w:p w:rsidR="00177445" w:rsidRDefault="00177445" w:rsidP="00177445">
      <w:pPr>
        <w:widowControl w:val="0"/>
        <w:numPr>
          <w:ilvl w:val="0"/>
          <w:numId w:val="13"/>
        </w:numPr>
        <w:tabs>
          <w:tab w:val="clear" w:pos="720"/>
          <w:tab w:val="num" w:pos="360"/>
        </w:tabs>
        <w:ind w:left="360"/>
        <w:jc w:val="both"/>
      </w:pPr>
      <w:r w:rsidRPr="00DC477C">
        <w:t>zákon č. 563/1991 Sb., o účetnictví, v platném znění</w:t>
      </w:r>
    </w:p>
    <w:p w:rsidR="00177445" w:rsidRDefault="00177445" w:rsidP="00177445">
      <w:pPr>
        <w:widowControl w:val="0"/>
        <w:numPr>
          <w:ilvl w:val="0"/>
          <w:numId w:val="13"/>
        </w:numPr>
        <w:tabs>
          <w:tab w:val="clear" w:pos="720"/>
          <w:tab w:val="num" w:pos="360"/>
        </w:tabs>
        <w:ind w:left="360"/>
        <w:jc w:val="both"/>
      </w:pPr>
      <w:r w:rsidRPr="00DC477C">
        <w:t>zákon č. 320/2001 Sb., o finanční kontrole ve veřejné správě, v platném znění</w:t>
      </w:r>
    </w:p>
    <w:p w:rsidR="00B84BA7" w:rsidRDefault="00177445" w:rsidP="00177445">
      <w:pPr>
        <w:widowControl w:val="0"/>
        <w:numPr>
          <w:ilvl w:val="0"/>
          <w:numId w:val="13"/>
        </w:numPr>
        <w:tabs>
          <w:tab w:val="clear" w:pos="720"/>
          <w:tab w:val="num" w:pos="360"/>
        </w:tabs>
        <w:ind w:left="360"/>
        <w:jc w:val="both"/>
      </w:pPr>
      <w:r>
        <w:t>zákon č. 218</w:t>
      </w:r>
      <w:r w:rsidRPr="00DC477C">
        <w:t xml:space="preserve">/2000 Sb., o rozpočtových pravidlech a o změně některých souvisejících </w:t>
      </w:r>
      <w:r w:rsidRPr="00A75CD5">
        <w:t>zákonů (rozpočtová pravidla)</w:t>
      </w:r>
    </w:p>
    <w:p w:rsidR="00B84BA7" w:rsidRDefault="00B84BA7" w:rsidP="00177445">
      <w:pPr>
        <w:widowControl w:val="0"/>
        <w:numPr>
          <w:ilvl w:val="0"/>
          <w:numId w:val="13"/>
        </w:numPr>
        <w:tabs>
          <w:tab w:val="clear" w:pos="720"/>
          <w:tab w:val="num" w:pos="360"/>
        </w:tabs>
        <w:ind w:left="360"/>
        <w:jc w:val="both"/>
      </w:pPr>
      <w:r>
        <w:t>zákon č. 89/2012 Sb., Občanský zákoník, v platném znění,</w:t>
      </w:r>
    </w:p>
    <w:p w:rsidR="00177445" w:rsidRDefault="00B84BA7" w:rsidP="00177445">
      <w:pPr>
        <w:widowControl w:val="0"/>
        <w:numPr>
          <w:ilvl w:val="0"/>
          <w:numId w:val="13"/>
        </w:numPr>
        <w:tabs>
          <w:tab w:val="clear" w:pos="720"/>
          <w:tab w:val="num" w:pos="360"/>
        </w:tabs>
        <w:ind w:left="360"/>
        <w:jc w:val="both"/>
      </w:pPr>
      <w:r>
        <w:t>zákon č. 304/2013 Sb., o veřejných rejstřících právnických a fyzických osob, v platném znění</w:t>
      </w:r>
      <w:r w:rsidR="00177445" w:rsidRPr="00A75CD5">
        <w:t>.</w:t>
      </w:r>
    </w:p>
    <w:p w:rsidR="00177445" w:rsidRDefault="00177445" w:rsidP="00177445">
      <w:pPr>
        <w:widowControl w:val="0"/>
        <w:jc w:val="both"/>
      </w:pPr>
    </w:p>
    <w:p w:rsidR="00177445" w:rsidRPr="00A466A1" w:rsidRDefault="00177445" w:rsidP="00177445">
      <w:pPr>
        <w:widowControl w:val="0"/>
        <w:jc w:val="both"/>
        <w:rPr>
          <w:u w:val="single"/>
        </w:rPr>
      </w:pPr>
      <w:r w:rsidRPr="00A466A1">
        <w:rPr>
          <w:u w:val="single"/>
        </w:rPr>
        <w:t>Výklad pojmů</w:t>
      </w:r>
    </w:p>
    <w:p w:rsidR="00177445" w:rsidRPr="00A466A1" w:rsidRDefault="00177445" w:rsidP="00177445">
      <w:pPr>
        <w:widowControl w:val="0"/>
        <w:jc w:val="both"/>
      </w:pPr>
      <w:r w:rsidRPr="00A466A1">
        <w:t xml:space="preserve">a) </w:t>
      </w:r>
      <w:r w:rsidR="00B16077">
        <w:rPr>
          <w:b/>
        </w:rPr>
        <w:t xml:space="preserve">Dotací </w:t>
      </w:r>
      <w:r w:rsidR="00B16077" w:rsidRPr="00B16077">
        <w:t>se rozumí</w:t>
      </w:r>
      <w:r w:rsidR="00B16077">
        <w:t xml:space="preserve"> peněží prostředky poskytnuté z rozpočtu městské části hl. m. Prahy právnické nebo fyzické osobě na stanovený účel.</w:t>
      </w:r>
    </w:p>
    <w:p w:rsidR="00177445" w:rsidRPr="00A466A1" w:rsidRDefault="00177445" w:rsidP="00177445">
      <w:pPr>
        <w:widowControl w:val="0"/>
        <w:jc w:val="both"/>
      </w:pPr>
    </w:p>
    <w:p w:rsidR="00177445" w:rsidRPr="00A466A1" w:rsidRDefault="00177445" w:rsidP="00B16077">
      <w:pPr>
        <w:widowControl w:val="0"/>
        <w:jc w:val="both"/>
      </w:pPr>
      <w:r w:rsidRPr="00A466A1">
        <w:t xml:space="preserve">b) </w:t>
      </w:r>
      <w:r w:rsidR="00B16077">
        <w:rPr>
          <w:b/>
        </w:rPr>
        <w:t xml:space="preserve">Návratnou finanční výpomocí (dále jen NFV) </w:t>
      </w:r>
      <w:r w:rsidR="00B16077" w:rsidRPr="00B16077">
        <w:t>se rozumí</w:t>
      </w:r>
      <w:r w:rsidR="00B16077">
        <w:t xml:space="preserve"> peněžní prostředky poskytnuté bezúročně z rozpočtu městské části hl. m. Prahy právnické nebo fyzické osobě na stanovený účel, které je jejich příjemce povinen vrátit do rozpočtu poskytovatele ve stanovené lhůtě.</w:t>
      </w:r>
    </w:p>
    <w:p w:rsidR="00177445" w:rsidRPr="00A466A1" w:rsidRDefault="00177445" w:rsidP="00177445">
      <w:pPr>
        <w:widowControl w:val="0"/>
        <w:jc w:val="both"/>
      </w:pPr>
    </w:p>
    <w:p w:rsidR="00177445" w:rsidRPr="00A466A1" w:rsidRDefault="00177445" w:rsidP="00177445">
      <w:pPr>
        <w:widowControl w:val="0"/>
        <w:jc w:val="both"/>
      </w:pPr>
      <w:r w:rsidRPr="00A466A1">
        <w:t xml:space="preserve">c) </w:t>
      </w:r>
      <w:r w:rsidRPr="00A466A1">
        <w:rPr>
          <w:b/>
        </w:rPr>
        <w:t xml:space="preserve">Žadatel resp. příjemce </w:t>
      </w:r>
      <w:r w:rsidR="00B16077">
        <w:rPr>
          <w:b/>
        </w:rPr>
        <w:t>dotace či NFV</w:t>
      </w:r>
      <w:r w:rsidRPr="00A466A1">
        <w:t xml:space="preserve"> je zejména fyzická či právnická</w:t>
      </w:r>
      <w:r w:rsidR="00B16077">
        <w:t xml:space="preserve"> osoba</w:t>
      </w:r>
      <w:r w:rsidRPr="00A466A1">
        <w:t>, kte</w:t>
      </w:r>
      <w:r>
        <w:t>rá má</w:t>
      </w:r>
      <w:r w:rsidRPr="00A466A1">
        <w:t xml:space="preserve"> sídlo (trvalé bydliště)</w:t>
      </w:r>
      <w:r>
        <w:t xml:space="preserve"> na území</w:t>
      </w:r>
      <w:r w:rsidRPr="00A466A1">
        <w:t xml:space="preserve"> Městské části Praha </w:t>
      </w:r>
      <w:smartTag w:uri="urn:schemas-microsoft-com:office:smarttags" w:element="metricconverter">
        <w:smartTagPr>
          <w:attr w:name="ProductID" w:val="19 a"/>
        </w:smartTagPr>
        <w:r w:rsidRPr="00A466A1">
          <w:t>19 a</w:t>
        </w:r>
      </w:smartTag>
      <w:r w:rsidRPr="00A466A1">
        <w:t xml:space="preserve"> </w:t>
      </w:r>
      <w:r>
        <w:t>vykonává</w:t>
      </w:r>
      <w:r w:rsidRPr="00A466A1">
        <w:t xml:space="preserve"> obecně prospěšnou činnost</w:t>
      </w:r>
      <w:r>
        <w:t xml:space="preserve">, zejména ve prospěch </w:t>
      </w:r>
      <w:r w:rsidRPr="00A466A1">
        <w:t xml:space="preserve">Městské části Praha </w:t>
      </w:r>
      <w:smartTag w:uri="urn:schemas-microsoft-com:office:smarttags" w:element="metricconverter">
        <w:smartTagPr>
          <w:attr w:name="ProductID" w:val="19 a"/>
        </w:smartTagPr>
        <w:r w:rsidRPr="00A466A1">
          <w:t>19</w:t>
        </w:r>
        <w:r>
          <w:t xml:space="preserve"> a</w:t>
        </w:r>
      </w:smartTag>
      <w:r>
        <w:t xml:space="preserve"> jejích obyvatel.</w:t>
      </w:r>
    </w:p>
    <w:p w:rsidR="00177445" w:rsidRDefault="00177445" w:rsidP="00177445">
      <w:pPr>
        <w:widowControl w:val="0"/>
        <w:jc w:val="both"/>
      </w:pPr>
    </w:p>
    <w:p w:rsidR="00177445" w:rsidRPr="00A75CD5" w:rsidRDefault="00177445" w:rsidP="00177445">
      <w:pPr>
        <w:widowControl w:val="0"/>
        <w:numPr>
          <w:ilvl w:val="0"/>
          <w:numId w:val="14"/>
        </w:numPr>
        <w:jc w:val="center"/>
        <w:rPr>
          <w:b/>
          <w:u w:val="single"/>
        </w:rPr>
      </w:pPr>
      <w:r w:rsidRPr="00A75CD5">
        <w:rPr>
          <w:b/>
          <w:u w:val="single"/>
        </w:rPr>
        <w:t xml:space="preserve">CÍL </w:t>
      </w:r>
      <w:r>
        <w:rPr>
          <w:b/>
          <w:u w:val="single"/>
        </w:rPr>
        <w:t>DOTAČNÍ</w:t>
      </w:r>
      <w:r w:rsidRPr="00A75CD5">
        <w:rPr>
          <w:b/>
          <w:u w:val="single"/>
        </w:rPr>
        <w:t>HO SYSTÉMU MČ PRAHA 19</w:t>
      </w:r>
    </w:p>
    <w:p w:rsidR="00177445" w:rsidRPr="00DC477C" w:rsidRDefault="00177445" w:rsidP="00177445">
      <w:pPr>
        <w:widowControl w:val="0"/>
        <w:autoSpaceDE w:val="0"/>
        <w:autoSpaceDN w:val="0"/>
        <w:adjustRightInd w:val="0"/>
        <w:jc w:val="both"/>
      </w:pPr>
      <w:r w:rsidRPr="00A75CD5">
        <w:t xml:space="preserve">Cílem </w:t>
      </w:r>
      <w:r>
        <w:t xml:space="preserve">poskytování </w:t>
      </w:r>
      <w:r w:rsidR="00B16077">
        <w:t>dotací</w:t>
      </w:r>
      <w:r w:rsidRPr="00A75CD5">
        <w:t xml:space="preserve"> je zejména vytvoření a udržení základních podmínek pro aktivity v oblasti mládeže, tělovýchovy a sportu, sociálních služeb, podpory rodin,</w:t>
      </w:r>
      <w:r w:rsidRPr="00DC477C">
        <w:t xml:space="preserve"> požární ochrany, kultury, vzdělávání a vědy, zdravotnictví, protidrogových aktivit, prevence kriminality a ochrany životního prostředí</w:t>
      </w:r>
      <w:r>
        <w:t xml:space="preserve">, </w:t>
      </w:r>
      <w:r w:rsidR="009C6C75">
        <w:t xml:space="preserve">to </w:t>
      </w:r>
      <w:r>
        <w:t>vše</w:t>
      </w:r>
      <w:r w:rsidR="009C6C75">
        <w:t xml:space="preserve"> zejména</w:t>
      </w:r>
      <w:r>
        <w:t xml:space="preserve"> na území Městské části Praha 19. </w:t>
      </w:r>
    </w:p>
    <w:p w:rsidR="00177445" w:rsidRPr="004213EF" w:rsidRDefault="00177445" w:rsidP="00177445">
      <w:pPr>
        <w:widowControl w:val="0"/>
        <w:autoSpaceDE w:val="0"/>
        <w:autoSpaceDN w:val="0"/>
        <w:adjustRightInd w:val="0"/>
        <w:jc w:val="both"/>
      </w:pPr>
    </w:p>
    <w:p w:rsidR="00177445" w:rsidRPr="00A75CD5" w:rsidRDefault="00177445" w:rsidP="00177445">
      <w:pPr>
        <w:widowControl w:val="0"/>
        <w:numPr>
          <w:ilvl w:val="0"/>
          <w:numId w:val="14"/>
        </w:numPr>
        <w:jc w:val="center"/>
        <w:rPr>
          <w:b/>
          <w:u w:val="single"/>
        </w:rPr>
      </w:pPr>
      <w:r w:rsidRPr="00A75CD5">
        <w:rPr>
          <w:b/>
          <w:u w:val="single"/>
        </w:rPr>
        <w:t>OBLASTI ČINNOSTÍ</w:t>
      </w:r>
      <w:r>
        <w:rPr>
          <w:b/>
          <w:u w:val="single"/>
        </w:rPr>
        <w:t>,</w:t>
      </w:r>
      <w:r w:rsidRPr="00A75CD5">
        <w:rPr>
          <w:b/>
          <w:u w:val="single"/>
        </w:rPr>
        <w:t xml:space="preserve"> </w:t>
      </w:r>
      <w:r>
        <w:rPr>
          <w:b/>
          <w:u w:val="single"/>
        </w:rPr>
        <w:t xml:space="preserve">NA KTERÉ JE POSKYTOVÁNA </w:t>
      </w:r>
      <w:r w:rsidR="00B16077">
        <w:rPr>
          <w:b/>
          <w:u w:val="single"/>
        </w:rPr>
        <w:t>DOTACE</w:t>
      </w:r>
    </w:p>
    <w:p w:rsidR="00177445" w:rsidRDefault="00177445" w:rsidP="00177445">
      <w:pPr>
        <w:widowControl w:val="0"/>
        <w:numPr>
          <w:ilvl w:val="0"/>
          <w:numId w:val="12"/>
        </w:numPr>
        <w:autoSpaceDE w:val="0"/>
        <w:autoSpaceDN w:val="0"/>
        <w:adjustRightInd w:val="0"/>
        <w:ind w:left="357" w:hanging="357"/>
        <w:jc w:val="both"/>
      </w:pPr>
      <w:r>
        <w:t xml:space="preserve">mládež, včetně </w:t>
      </w:r>
      <w:r w:rsidRPr="004213EF">
        <w:t>trávení volného času dětí a mládeže</w:t>
      </w:r>
      <w:r>
        <w:t xml:space="preserve"> Městské části Praha 19, mimo území Městské části Praha 19, resp. i mimo území hl.</w:t>
      </w:r>
      <w:r w:rsidR="00B16077">
        <w:t xml:space="preserve"> </w:t>
      </w:r>
      <w:r>
        <w:t>m. Prahy, a pořádání jednorázových akcí pro organizované a i neorganizované děti a mládež,</w:t>
      </w:r>
    </w:p>
    <w:p w:rsidR="00177445" w:rsidRDefault="00177445" w:rsidP="00177445">
      <w:pPr>
        <w:widowControl w:val="0"/>
        <w:numPr>
          <w:ilvl w:val="0"/>
          <w:numId w:val="12"/>
        </w:numPr>
        <w:autoSpaceDE w:val="0"/>
        <w:autoSpaceDN w:val="0"/>
        <w:adjustRightInd w:val="0"/>
        <w:ind w:left="357" w:hanging="357"/>
        <w:jc w:val="both"/>
      </w:pPr>
      <w:r>
        <w:lastRenderedPageBreak/>
        <w:t>tělovýchova a sport</w:t>
      </w:r>
      <w:r w:rsidRPr="00DC477C">
        <w:t xml:space="preserve">, </w:t>
      </w:r>
      <w:r>
        <w:t xml:space="preserve">včetně podpory tělovýchovy a sportu jednotlivých sportovců, či sportovních oddílů sídlících na území Městské části Praha </w:t>
      </w:r>
      <w:smartTag w:uri="urn:schemas-microsoft-com:office:smarttags" w:element="metricconverter">
        <w:smartTagPr>
          <w:attr w:name="ProductID" w:val="19, a"/>
        </w:smartTagPr>
        <w:r>
          <w:t>19, a</w:t>
        </w:r>
      </w:smartTag>
      <w:r>
        <w:t xml:space="preserve"> to i mimo území Městské části Praha 19, resp. i mimo území hl.</w:t>
      </w:r>
      <w:r w:rsidR="007023DA">
        <w:t xml:space="preserve"> </w:t>
      </w:r>
      <w:r>
        <w:t>m. Prahy,</w:t>
      </w:r>
    </w:p>
    <w:p w:rsidR="00177445" w:rsidRDefault="00177445" w:rsidP="00177445">
      <w:pPr>
        <w:widowControl w:val="0"/>
        <w:numPr>
          <w:ilvl w:val="0"/>
          <w:numId w:val="12"/>
        </w:numPr>
        <w:autoSpaceDE w:val="0"/>
        <w:autoSpaceDN w:val="0"/>
        <w:adjustRightInd w:val="0"/>
        <w:ind w:left="357" w:hanging="357"/>
        <w:jc w:val="both"/>
      </w:pPr>
      <w:r>
        <w:t>sociální</w:t>
      </w:r>
      <w:r w:rsidRPr="00DC477C">
        <w:t xml:space="preserve"> </w:t>
      </w:r>
      <w:r>
        <w:t>služ</w:t>
      </w:r>
      <w:r w:rsidRPr="00DC477C">
        <w:t>b</w:t>
      </w:r>
      <w:r>
        <w:t>y</w:t>
      </w:r>
      <w:r w:rsidRPr="00DC477C">
        <w:t xml:space="preserve">, </w:t>
      </w:r>
    </w:p>
    <w:p w:rsidR="00177445" w:rsidRDefault="00177445" w:rsidP="00177445">
      <w:pPr>
        <w:widowControl w:val="0"/>
        <w:numPr>
          <w:ilvl w:val="0"/>
          <w:numId w:val="12"/>
        </w:numPr>
        <w:autoSpaceDE w:val="0"/>
        <w:autoSpaceDN w:val="0"/>
        <w:adjustRightInd w:val="0"/>
        <w:ind w:left="357" w:hanging="357"/>
        <w:jc w:val="both"/>
      </w:pPr>
      <w:r w:rsidRPr="00DC477C">
        <w:t>podpor</w:t>
      </w:r>
      <w:r>
        <w:t>a</w:t>
      </w:r>
      <w:r w:rsidRPr="00DC477C">
        <w:t xml:space="preserve"> rodin, </w:t>
      </w:r>
    </w:p>
    <w:p w:rsidR="00177445" w:rsidRDefault="00177445" w:rsidP="00177445">
      <w:pPr>
        <w:widowControl w:val="0"/>
        <w:numPr>
          <w:ilvl w:val="0"/>
          <w:numId w:val="12"/>
        </w:numPr>
        <w:autoSpaceDE w:val="0"/>
        <w:autoSpaceDN w:val="0"/>
        <w:adjustRightInd w:val="0"/>
        <w:ind w:left="357" w:hanging="357"/>
        <w:jc w:val="both"/>
      </w:pPr>
      <w:r>
        <w:t xml:space="preserve">podpora </w:t>
      </w:r>
      <w:r w:rsidRPr="00DC477C">
        <w:t xml:space="preserve">požární ochrany, </w:t>
      </w:r>
    </w:p>
    <w:p w:rsidR="00177445" w:rsidRDefault="00177445" w:rsidP="00177445">
      <w:pPr>
        <w:widowControl w:val="0"/>
        <w:numPr>
          <w:ilvl w:val="0"/>
          <w:numId w:val="12"/>
        </w:numPr>
        <w:autoSpaceDE w:val="0"/>
        <w:autoSpaceDN w:val="0"/>
        <w:adjustRightInd w:val="0"/>
        <w:ind w:left="357" w:hanging="357"/>
        <w:jc w:val="both"/>
      </w:pPr>
      <w:r>
        <w:t xml:space="preserve">podpora </w:t>
      </w:r>
      <w:r w:rsidRPr="00DC477C">
        <w:t xml:space="preserve">kultury, </w:t>
      </w:r>
    </w:p>
    <w:p w:rsidR="00177445" w:rsidRDefault="00177445" w:rsidP="00177445">
      <w:pPr>
        <w:widowControl w:val="0"/>
        <w:numPr>
          <w:ilvl w:val="0"/>
          <w:numId w:val="12"/>
        </w:numPr>
        <w:autoSpaceDE w:val="0"/>
        <w:autoSpaceDN w:val="0"/>
        <w:adjustRightInd w:val="0"/>
        <w:ind w:left="357" w:hanging="357"/>
        <w:jc w:val="both"/>
      </w:pPr>
      <w:r>
        <w:t xml:space="preserve">podpora </w:t>
      </w:r>
      <w:r w:rsidRPr="00DC477C">
        <w:t xml:space="preserve">vzdělávání a vědy, </w:t>
      </w:r>
    </w:p>
    <w:p w:rsidR="00177445" w:rsidRDefault="00177445" w:rsidP="00177445">
      <w:pPr>
        <w:widowControl w:val="0"/>
        <w:numPr>
          <w:ilvl w:val="0"/>
          <w:numId w:val="12"/>
        </w:numPr>
        <w:autoSpaceDE w:val="0"/>
        <w:autoSpaceDN w:val="0"/>
        <w:adjustRightInd w:val="0"/>
        <w:ind w:left="357" w:hanging="357"/>
        <w:jc w:val="both"/>
      </w:pPr>
      <w:r>
        <w:t xml:space="preserve">podpora </w:t>
      </w:r>
      <w:r w:rsidRPr="00DC477C">
        <w:t xml:space="preserve">zdravotnictví, </w:t>
      </w:r>
    </w:p>
    <w:p w:rsidR="00177445" w:rsidRDefault="00177445" w:rsidP="00177445">
      <w:pPr>
        <w:widowControl w:val="0"/>
        <w:numPr>
          <w:ilvl w:val="0"/>
          <w:numId w:val="12"/>
        </w:numPr>
        <w:autoSpaceDE w:val="0"/>
        <w:autoSpaceDN w:val="0"/>
        <w:adjustRightInd w:val="0"/>
        <w:ind w:left="357" w:hanging="357"/>
        <w:jc w:val="both"/>
      </w:pPr>
      <w:r w:rsidRPr="00DC477C">
        <w:t>protidrogov</w:t>
      </w:r>
      <w:r>
        <w:t>é</w:t>
      </w:r>
      <w:r w:rsidRPr="00DC477C">
        <w:t xml:space="preserve"> aktivit</w:t>
      </w:r>
      <w:r>
        <w:t>y a prevence kriminality</w:t>
      </w:r>
    </w:p>
    <w:p w:rsidR="00177445" w:rsidRDefault="00177445" w:rsidP="00177445">
      <w:pPr>
        <w:widowControl w:val="0"/>
        <w:numPr>
          <w:ilvl w:val="0"/>
          <w:numId w:val="12"/>
        </w:numPr>
        <w:autoSpaceDE w:val="0"/>
        <w:autoSpaceDN w:val="0"/>
        <w:adjustRightInd w:val="0"/>
        <w:ind w:left="357" w:hanging="357"/>
        <w:jc w:val="both"/>
      </w:pPr>
      <w:r>
        <w:t>ochrana</w:t>
      </w:r>
      <w:r w:rsidRPr="00DC477C">
        <w:t xml:space="preserve"> životního prostředí</w:t>
      </w:r>
    </w:p>
    <w:p w:rsidR="00177445" w:rsidRPr="004213EF" w:rsidRDefault="00177445" w:rsidP="00177445">
      <w:pPr>
        <w:widowControl w:val="0"/>
        <w:tabs>
          <w:tab w:val="left" w:pos="360"/>
        </w:tabs>
        <w:jc w:val="both"/>
      </w:pPr>
    </w:p>
    <w:p w:rsidR="00177445" w:rsidRPr="00A75CD5" w:rsidRDefault="00177445" w:rsidP="00177445">
      <w:pPr>
        <w:widowControl w:val="0"/>
        <w:numPr>
          <w:ilvl w:val="0"/>
          <w:numId w:val="14"/>
        </w:numPr>
        <w:jc w:val="center"/>
        <w:rPr>
          <w:b/>
          <w:u w:val="single"/>
        </w:rPr>
      </w:pPr>
      <w:r w:rsidRPr="00A75CD5">
        <w:rPr>
          <w:b/>
          <w:u w:val="single"/>
        </w:rPr>
        <w:t>TRANSPARENTNOST A ÚČELNOST</w:t>
      </w:r>
    </w:p>
    <w:p w:rsidR="00177445" w:rsidRPr="004213EF" w:rsidRDefault="00177445" w:rsidP="00177445">
      <w:pPr>
        <w:widowControl w:val="0"/>
        <w:jc w:val="both"/>
      </w:pPr>
      <w:r w:rsidRPr="004213EF">
        <w:t xml:space="preserve">Systém i proces poskytování </w:t>
      </w:r>
      <w:r w:rsidR="00B16077">
        <w:t>dotací</w:t>
      </w:r>
      <w:r w:rsidRPr="004213EF">
        <w:t xml:space="preserve"> je nastaven tak, aby veškerá podpora MČ Praha 1</w:t>
      </w:r>
      <w:r>
        <w:t>9</w:t>
      </w:r>
      <w:r w:rsidRPr="004213EF">
        <w:t xml:space="preserve"> probíhala podle stejných pravidel.  V jednotných formulářích žádostí o </w:t>
      </w:r>
      <w:r w:rsidR="00B16077">
        <w:t>dotaci</w:t>
      </w:r>
      <w:r w:rsidRPr="004213EF">
        <w:t xml:space="preserve"> subjekt žádající o podporu musí předložit</w:t>
      </w:r>
      <w:r>
        <w:t xml:space="preserve"> mimo jiné</w:t>
      </w:r>
      <w:r w:rsidRPr="004213EF">
        <w:t xml:space="preserve"> strukturovaný rozpočet nákladů a výnosů a v něm zdůvodnit přiměřenost plánovaných nákladů. Žadatelé mohou bý</w:t>
      </w:r>
      <w:r>
        <w:t>t v průběhu hodnocení žádostí</w:t>
      </w:r>
      <w:r w:rsidRPr="004213EF">
        <w:t xml:space="preserve"> vyzváni k veřejnému slyšení. </w:t>
      </w:r>
    </w:p>
    <w:p w:rsidR="00177445" w:rsidRPr="004213EF" w:rsidRDefault="00177445" w:rsidP="00177445">
      <w:pPr>
        <w:pStyle w:val="Zkladntext2"/>
        <w:widowControl w:val="0"/>
      </w:pPr>
      <w:r w:rsidRPr="004213EF">
        <w:t xml:space="preserve">V případě udělení </w:t>
      </w:r>
      <w:r w:rsidR="00B16077">
        <w:t>dotace</w:t>
      </w:r>
      <w:r w:rsidRPr="004213EF">
        <w:t xml:space="preserve"> je s žadateli uzavřena smlouva</w:t>
      </w:r>
      <w:r>
        <w:t>, kde</w:t>
      </w:r>
      <w:r w:rsidRPr="004213EF">
        <w:t xml:space="preserve"> jsou stanoveny podmínky pro užití a čerpání </w:t>
      </w:r>
      <w:r w:rsidR="00B16077">
        <w:t>přidělených finančních prostředků</w:t>
      </w:r>
      <w:r w:rsidRPr="004213EF">
        <w:t>. Plnění těchto podmínek je žadatel povinen doložit a prokázat.</w:t>
      </w:r>
    </w:p>
    <w:p w:rsidR="00177445" w:rsidRDefault="00177445" w:rsidP="00177445">
      <w:pPr>
        <w:pStyle w:val="Nadpis2"/>
        <w:keepNext w:val="0"/>
        <w:widowControl w:val="0"/>
        <w:tabs>
          <w:tab w:val="left" w:pos="360"/>
          <w:tab w:val="num" w:pos="1800"/>
        </w:tabs>
        <w:spacing w:before="0" w:after="0"/>
        <w:ind w:left="360" w:hanging="360"/>
        <w:jc w:val="both"/>
        <w:rPr>
          <w:rFonts w:ascii="Times New Roman" w:hAnsi="Times New Roman" w:cs="Times New Roman"/>
          <w:i w:val="0"/>
          <w:sz w:val="24"/>
          <w:szCs w:val="24"/>
        </w:rPr>
      </w:pPr>
    </w:p>
    <w:p w:rsidR="00177445" w:rsidRPr="00A75CD5" w:rsidRDefault="00177445" w:rsidP="00177445">
      <w:pPr>
        <w:widowControl w:val="0"/>
        <w:numPr>
          <w:ilvl w:val="0"/>
          <w:numId w:val="14"/>
        </w:numPr>
        <w:jc w:val="center"/>
        <w:rPr>
          <w:b/>
          <w:u w:val="single"/>
        </w:rPr>
      </w:pPr>
      <w:r w:rsidRPr="00A75CD5">
        <w:rPr>
          <w:b/>
          <w:u w:val="single"/>
        </w:rPr>
        <w:t xml:space="preserve">HLAVNÍ ZÁSADY UDĚLENÍ </w:t>
      </w:r>
      <w:r w:rsidR="009C0AFE">
        <w:rPr>
          <w:b/>
          <w:u w:val="single"/>
        </w:rPr>
        <w:t>DOTACE ČI NFV</w:t>
      </w:r>
    </w:p>
    <w:p w:rsidR="00177445" w:rsidRPr="004213EF" w:rsidRDefault="00177445" w:rsidP="00177445">
      <w:pPr>
        <w:pStyle w:val="Zkladntextodsazen"/>
        <w:widowControl w:val="0"/>
        <w:tabs>
          <w:tab w:val="left" w:pos="360"/>
        </w:tabs>
        <w:spacing w:after="0"/>
        <w:ind w:left="0"/>
        <w:jc w:val="both"/>
      </w:pPr>
      <w:r w:rsidRPr="004213EF">
        <w:t xml:space="preserve">O </w:t>
      </w:r>
      <w:r w:rsidR="009C0AFE">
        <w:t>dotaci a NFV</w:t>
      </w:r>
      <w:r w:rsidRPr="004213EF">
        <w:t xml:space="preserve"> mohou žádat subjekty, které provozují svoji činnost na území Městské části Praha 1</w:t>
      </w:r>
      <w:r>
        <w:t>9</w:t>
      </w:r>
      <w:r w:rsidRPr="004213EF">
        <w:t xml:space="preserve">, ve výjimečných případech i mimo území městské části, je-li ze žádosti patrné naplnění cílů programu, a které jsou registrované dle právních předpisů platných v ČR a splňují všechny zákonem předepsané podmínky pro příslušnou činnost. </w:t>
      </w:r>
      <w:r>
        <w:t xml:space="preserve">O </w:t>
      </w:r>
      <w:r w:rsidR="009C0AFE">
        <w:t>dotaci</w:t>
      </w:r>
      <w:r>
        <w:t xml:space="preserve"> může požádat i fyzická osoba za stejných podmínek jako osoba právnická.</w:t>
      </w:r>
    </w:p>
    <w:p w:rsidR="00177445" w:rsidRPr="004213EF" w:rsidRDefault="00177445" w:rsidP="00177445">
      <w:pPr>
        <w:widowControl w:val="0"/>
        <w:numPr>
          <w:ilvl w:val="0"/>
          <w:numId w:val="11"/>
        </w:numPr>
        <w:jc w:val="both"/>
      </w:pPr>
      <w:r w:rsidRPr="004213EF">
        <w:t>Právnické osoby předkládají projekty prostřednictvím osoby, která má oprávnění za žadatele jednat.</w:t>
      </w:r>
    </w:p>
    <w:p w:rsidR="00177445" w:rsidRPr="004213EF" w:rsidRDefault="009C0AFE" w:rsidP="00177445">
      <w:pPr>
        <w:widowControl w:val="0"/>
        <w:numPr>
          <w:ilvl w:val="0"/>
          <w:numId w:val="11"/>
        </w:numPr>
        <w:jc w:val="both"/>
      </w:pPr>
      <w:r>
        <w:rPr>
          <w:b/>
        </w:rPr>
        <w:t>Dotace</w:t>
      </w:r>
      <w:r w:rsidR="00177445" w:rsidRPr="004213EF">
        <w:rPr>
          <w:b/>
        </w:rPr>
        <w:t xml:space="preserve"> jsou poskytovány výhradně na neinvestiční výdaje související s realizací projektů. Z</w:t>
      </w:r>
      <w:r w:rsidR="00177445">
        <w:rPr>
          <w:b/>
        </w:rPr>
        <w:t xml:space="preserve"> </w:t>
      </w:r>
      <w:r w:rsidR="009C6C75">
        <w:rPr>
          <w:b/>
        </w:rPr>
        <w:t>dotace</w:t>
      </w:r>
      <w:r w:rsidR="00177445" w:rsidRPr="004213EF">
        <w:rPr>
          <w:b/>
        </w:rPr>
        <w:t xml:space="preserve"> není možné hradit pořízení pozemků, staveb, budov a jejich technické zhodnocení (tzv. stavební investice) a jejich odpisy, odpisy dlouhodobého hmotného majetku, pohoštění, občerstvení, dary, kancelářskou techniku.</w:t>
      </w:r>
      <w:r w:rsidR="00177445" w:rsidRPr="004213EF">
        <w:t xml:space="preserve"> V případě, že příjemce je plátcem DPH, není oprávněn hradit z </w:t>
      </w:r>
      <w:r>
        <w:t>dotace</w:t>
      </w:r>
      <w:r w:rsidR="00177445" w:rsidRPr="004213EF">
        <w:t xml:space="preserve"> DPH. Toto omezení se nevztahuje na DPH u výdajů příjemce, které vynaloží v souvislosti s výnosy/plněním, které je z hlediska DPH osvobozeným plněním nebo není zdanitelným plněním. </w:t>
      </w:r>
    </w:p>
    <w:p w:rsidR="00177445" w:rsidRPr="004213EF" w:rsidRDefault="00177445" w:rsidP="00177445">
      <w:pPr>
        <w:widowControl w:val="0"/>
        <w:numPr>
          <w:ilvl w:val="0"/>
          <w:numId w:val="11"/>
        </w:numPr>
        <w:jc w:val="both"/>
      </w:pPr>
      <w:r w:rsidRPr="004213EF">
        <w:t>Předpokladem přidělení finančního příspěvku je vypořádání pohledávek MČ Praha 1</w:t>
      </w:r>
      <w:r>
        <w:t>9</w:t>
      </w:r>
      <w:r w:rsidRPr="004213EF">
        <w:t xml:space="preserve"> vůči žadateli za předchozí období ke dni podání žádosti o</w:t>
      </w:r>
      <w:r>
        <w:t xml:space="preserve"> </w:t>
      </w:r>
      <w:r w:rsidR="009C0AFE">
        <w:t>dotaci</w:t>
      </w:r>
      <w:r w:rsidRPr="004213EF">
        <w:t xml:space="preserve">. </w:t>
      </w:r>
    </w:p>
    <w:p w:rsidR="00177445" w:rsidRPr="004213EF" w:rsidRDefault="009C0AFE" w:rsidP="00177445">
      <w:pPr>
        <w:widowControl w:val="0"/>
        <w:numPr>
          <w:ilvl w:val="0"/>
          <w:numId w:val="11"/>
        </w:numPr>
        <w:jc w:val="both"/>
      </w:pPr>
      <w:r>
        <w:t>Dotaci</w:t>
      </w:r>
      <w:r w:rsidR="00177445" w:rsidRPr="004213EF">
        <w:t xml:space="preserve"> nelze přidělit žadatelům v případě nevyřešeného vyúčtování jakýchkoliv finančních prostředků přidělených MČ Praha 1</w:t>
      </w:r>
      <w:r w:rsidR="00177445">
        <w:t>9</w:t>
      </w:r>
      <w:r w:rsidR="00177445" w:rsidRPr="004213EF">
        <w:t>.</w:t>
      </w:r>
    </w:p>
    <w:p w:rsidR="00177445" w:rsidRPr="004213EF" w:rsidRDefault="009C0AFE" w:rsidP="00177445">
      <w:pPr>
        <w:widowControl w:val="0"/>
        <w:numPr>
          <w:ilvl w:val="0"/>
          <w:numId w:val="11"/>
        </w:numPr>
        <w:jc w:val="both"/>
      </w:pPr>
      <w:r>
        <w:t>Dotaci</w:t>
      </w:r>
      <w:r w:rsidR="00177445" w:rsidRPr="004213EF">
        <w:t xml:space="preserve"> nelze přidělit žadatelům, vůči kterým má MČ Praha 1</w:t>
      </w:r>
      <w:r w:rsidR="00177445">
        <w:t>9 nebo hl.</w:t>
      </w:r>
      <w:r w:rsidR="005F6900">
        <w:t xml:space="preserve"> </w:t>
      </w:r>
      <w:r w:rsidR="00177445">
        <w:t>m. Praha</w:t>
      </w:r>
      <w:r w:rsidR="00177445" w:rsidRPr="004213EF">
        <w:t xml:space="preserve"> ja</w:t>
      </w:r>
      <w:r w:rsidR="00177445">
        <w:t xml:space="preserve">kékoli jiné finanční pohledávky, případně žadatel </w:t>
      </w:r>
      <w:r w:rsidR="00177445" w:rsidRPr="00B72717">
        <w:rPr>
          <w:sz w:val="22"/>
          <w:szCs w:val="22"/>
        </w:rPr>
        <w:t>nemá nevyrovnané závazky vůči</w:t>
      </w:r>
      <w:r w:rsidR="00177445">
        <w:rPr>
          <w:sz w:val="22"/>
          <w:szCs w:val="22"/>
        </w:rPr>
        <w:t xml:space="preserve"> státním institucím.</w:t>
      </w:r>
    </w:p>
    <w:p w:rsidR="00177445" w:rsidRDefault="00177445" w:rsidP="00177445">
      <w:pPr>
        <w:widowControl w:val="0"/>
        <w:numPr>
          <w:ilvl w:val="0"/>
          <w:numId w:val="11"/>
        </w:numPr>
        <w:jc w:val="both"/>
      </w:pPr>
      <w:r w:rsidRPr="004213EF">
        <w:rPr>
          <w:b/>
        </w:rPr>
        <w:t xml:space="preserve">V případě, že jeden subjekt podává více žádostí o </w:t>
      </w:r>
      <w:r w:rsidR="009C0AFE">
        <w:rPr>
          <w:b/>
        </w:rPr>
        <w:t>dotaci</w:t>
      </w:r>
      <w:r w:rsidRPr="004213EF">
        <w:rPr>
          <w:b/>
        </w:rPr>
        <w:t xml:space="preserve"> na různé projekty, musí být každá žádost o </w:t>
      </w:r>
      <w:r w:rsidR="009C0AFE">
        <w:rPr>
          <w:b/>
        </w:rPr>
        <w:t>dotaci</w:t>
      </w:r>
      <w:r w:rsidRPr="004213EF">
        <w:rPr>
          <w:b/>
        </w:rPr>
        <w:t xml:space="preserve"> podána samostatně</w:t>
      </w:r>
      <w:r w:rsidRPr="004213EF">
        <w:t xml:space="preserve"> (jedna obálka obsahuje pouz</w:t>
      </w:r>
      <w:r w:rsidR="009C0AFE">
        <w:t>e jednu žádost/projekt)</w:t>
      </w:r>
      <w:r>
        <w:t>.</w:t>
      </w:r>
    </w:p>
    <w:p w:rsidR="00482E6F" w:rsidRPr="004213EF" w:rsidRDefault="00482E6F" w:rsidP="00177445">
      <w:pPr>
        <w:widowControl w:val="0"/>
        <w:numPr>
          <w:ilvl w:val="0"/>
          <w:numId w:val="11"/>
        </w:numPr>
        <w:jc w:val="both"/>
      </w:pPr>
      <w:r>
        <w:rPr>
          <w:b/>
        </w:rPr>
        <w:t>Projektem se rozumí pořádání konkrétní akce, v určitém termínu, kdy jsou známy předem předpokládané náklady na akci. Dotace nebude přidělena na tzv. celoroční provoz spolku.</w:t>
      </w:r>
    </w:p>
    <w:p w:rsidR="00177445" w:rsidRPr="004213EF" w:rsidRDefault="00177445" w:rsidP="00177445">
      <w:pPr>
        <w:widowControl w:val="0"/>
        <w:numPr>
          <w:ilvl w:val="0"/>
          <w:numId w:val="11"/>
        </w:numPr>
        <w:jc w:val="both"/>
      </w:pPr>
      <w:r>
        <w:lastRenderedPageBreak/>
        <w:t>Čerpání přidělené</w:t>
      </w:r>
      <w:r w:rsidR="009C0AFE">
        <w:t xml:space="preserve"> dotace</w:t>
      </w:r>
      <w:r>
        <w:t xml:space="preserve"> </w:t>
      </w:r>
      <w:r w:rsidRPr="004213EF">
        <w:t>je třeba účtovat odděleně v rámci své účetní evidence.</w:t>
      </w:r>
    </w:p>
    <w:p w:rsidR="00177445" w:rsidRPr="004213EF" w:rsidRDefault="00177445" w:rsidP="00177445">
      <w:pPr>
        <w:widowControl w:val="0"/>
        <w:numPr>
          <w:ilvl w:val="0"/>
          <w:numId w:val="11"/>
        </w:numPr>
        <w:jc w:val="both"/>
      </w:pPr>
      <w:r w:rsidRPr="004213EF">
        <w:t xml:space="preserve">Příjemce </w:t>
      </w:r>
      <w:r w:rsidR="009C0AFE">
        <w:t>dotace</w:t>
      </w:r>
      <w:r w:rsidRPr="004213EF">
        <w:t xml:space="preserve"> umožní pověřeným zástupcům MČ P1</w:t>
      </w:r>
      <w:r>
        <w:t>9</w:t>
      </w:r>
      <w:r w:rsidRPr="004213EF">
        <w:t xml:space="preserve"> provést kontrolu užití finančních prostředků v souladu s uzavřenou smlouvou a zákonem č. 320/2001 Sb. o finanční kontrole ve veřejné správě a o změně některých zákonů (zákon o finanční kontrole), ve znění pozdějších předpisů, a poskytne k tomuto účelu veškerou potřebnou dokumentaci, včetně účetních, finančních a statistických výkazů, hlášení a zpráv, a to kdykoliv po dobu trvání projektu, na který je poskytnut</w:t>
      </w:r>
      <w:r>
        <w:t>a</w:t>
      </w:r>
      <w:r w:rsidRPr="004213EF">
        <w:t xml:space="preserve"> </w:t>
      </w:r>
      <w:r w:rsidR="009C0AFE">
        <w:t>dotace</w:t>
      </w:r>
      <w:r w:rsidRPr="004213EF">
        <w:t xml:space="preserve"> a dále po dobu 5 let od konečné realizace celého projektu, po kterou je příjemce povinen dle § 31 odst. 2 písm. b) a c) zákona </w:t>
      </w:r>
      <w:r w:rsidRPr="004213EF">
        <w:br/>
        <w:t>č. 563/1991 Sb. o účetnictví, ve znění pozdějších předpisů, uchovávat účetní doklady a záznamy.</w:t>
      </w:r>
    </w:p>
    <w:p w:rsidR="00177445" w:rsidRPr="004213EF" w:rsidRDefault="009C0AFE" w:rsidP="00177445">
      <w:pPr>
        <w:widowControl w:val="0"/>
        <w:numPr>
          <w:ilvl w:val="0"/>
          <w:numId w:val="11"/>
        </w:numPr>
        <w:jc w:val="both"/>
      </w:pPr>
      <w:r>
        <w:t>Dotace</w:t>
      </w:r>
      <w:r w:rsidR="00177445" w:rsidRPr="004213EF">
        <w:t xml:space="preserve"> jsou určeny na úhradu ztrátových nákladů projektu, nemohou být použity za účelem zisku. </w:t>
      </w:r>
    </w:p>
    <w:p w:rsidR="00177445" w:rsidRPr="004213EF" w:rsidRDefault="00177445" w:rsidP="00177445">
      <w:pPr>
        <w:widowControl w:val="0"/>
        <w:numPr>
          <w:ilvl w:val="0"/>
          <w:numId w:val="11"/>
        </w:numPr>
        <w:jc w:val="both"/>
      </w:pPr>
      <w:r w:rsidRPr="004213EF">
        <w:t xml:space="preserve">Při rozhodování o udělení </w:t>
      </w:r>
      <w:r w:rsidR="009C0AFE">
        <w:t>dotace</w:t>
      </w:r>
      <w:r>
        <w:t xml:space="preserve"> </w:t>
      </w:r>
      <w:r w:rsidRPr="004213EF">
        <w:t>se nepřihlíží k formě právní subjektivity žadatele, rozhodující je podaný projekt, soulad s cíli politiky MČ Praha 1</w:t>
      </w:r>
      <w:r>
        <w:t>9</w:t>
      </w:r>
      <w:r w:rsidRPr="004213EF">
        <w:t xml:space="preserve">, jeho reálnost včetně přiměřenosti nákladů. Jedno z doporučujících hledisek při posuzování žádostí o </w:t>
      </w:r>
      <w:r w:rsidR="009C0AFE">
        <w:t>dotace</w:t>
      </w:r>
      <w:r w:rsidRPr="004213EF">
        <w:t xml:space="preserve"> je zajištění vícezdrojového financování projektu.</w:t>
      </w:r>
    </w:p>
    <w:p w:rsidR="00177445" w:rsidRPr="004213EF" w:rsidRDefault="00177445" w:rsidP="00177445">
      <w:pPr>
        <w:widowControl w:val="0"/>
        <w:numPr>
          <w:ilvl w:val="0"/>
          <w:numId w:val="11"/>
        </w:numPr>
        <w:jc w:val="both"/>
      </w:pPr>
      <w:r>
        <w:t xml:space="preserve">Změna účelu čerpání přidělené </w:t>
      </w:r>
      <w:r w:rsidR="009C0AFE">
        <w:t>dotace</w:t>
      </w:r>
      <w:r>
        <w:t xml:space="preserve"> </w:t>
      </w:r>
      <w:r w:rsidRPr="004213EF">
        <w:t>je možná pouze v rámci programu, a to na základě písemné žádosti</w:t>
      </w:r>
      <w:r>
        <w:t xml:space="preserve"> a písemného odsouhlasení MČ Praha 19</w:t>
      </w:r>
      <w:r w:rsidRPr="004213EF">
        <w:t>.</w:t>
      </w:r>
    </w:p>
    <w:p w:rsidR="00177445" w:rsidRPr="005B23B7" w:rsidRDefault="00177445" w:rsidP="00177445">
      <w:pPr>
        <w:widowControl w:val="0"/>
        <w:numPr>
          <w:ilvl w:val="0"/>
          <w:numId w:val="11"/>
        </w:numPr>
        <w:jc w:val="both"/>
      </w:pPr>
      <w:r>
        <w:rPr>
          <w:iCs/>
        </w:rPr>
        <w:t xml:space="preserve">Na poskytnutí </w:t>
      </w:r>
      <w:r w:rsidR="009C0AFE">
        <w:rPr>
          <w:iCs/>
        </w:rPr>
        <w:t>dotace</w:t>
      </w:r>
      <w:r w:rsidRPr="004213EF">
        <w:rPr>
          <w:iCs/>
        </w:rPr>
        <w:t xml:space="preserve"> není právní nárok.</w:t>
      </w:r>
      <w:r>
        <w:rPr>
          <w:iCs/>
        </w:rPr>
        <w:t xml:space="preserve"> Proti rozhodnutí o přidělení/nepřidělení </w:t>
      </w:r>
      <w:r w:rsidR="009C0AFE">
        <w:rPr>
          <w:iCs/>
        </w:rPr>
        <w:t>dotace</w:t>
      </w:r>
      <w:r>
        <w:rPr>
          <w:iCs/>
        </w:rPr>
        <w:t xml:space="preserve"> není odvolání.</w:t>
      </w:r>
    </w:p>
    <w:p w:rsidR="00177445" w:rsidRPr="004213EF" w:rsidRDefault="00177445" w:rsidP="00177445">
      <w:pPr>
        <w:widowControl w:val="0"/>
        <w:numPr>
          <w:ilvl w:val="0"/>
          <w:numId w:val="11"/>
        </w:numPr>
        <w:jc w:val="both"/>
      </w:pPr>
      <w:r>
        <w:rPr>
          <w:iCs/>
        </w:rPr>
        <w:t xml:space="preserve">Na úhradu jakýchkoli částek vynaložených v souvislosti s žádostí o </w:t>
      </w:r>
      <w:r w:rsidR="009C0AFE">
        <w:rPr>
          <w:iCs/>
        </w:rPr>
        <w:t>dotaci</w:t>
      </w:r>
      <w:r>
        <w:rPr>
          <w:iCs/>
        </w:rPr>
        <w:t xml:space="preserve"> není právní nárok.</w:t>
      </w:r>
    </w:p>
    <w:p w:rsidR="00177445" w:rsidRPr="004213EF" w:rsidRDefault="00177445" w:rsidP="00177445">
      <w:pPr>
        <w:widowControl w:val="0"/>
        <w:tabs>
          <w:tab w:val="left" w:pos="360"/>
        </w:tabs>
        <w:ind w:left="360"/>
        <w:jc w:val="both"/>
      </w:pPr>
    </w:p>
    <w:p w:rsidR="00177445" w:rsidRPr="00A75CD5" w:rsidRDefault="00177445" w:rsidP="00177445">
      <w:pPr>
        <w:widowControl w:val="0"/>
        <w:numPr>
          <w:ilvl w:val="0"/>
          <w:numId w:val="14"/>
        </w:numPr>
        <w:jc w:val="center"/>
        <w:rPr>
          <w:b/>
          <w:u w:val="single"/>
        </w:rPr>
      </w:pPr>
      <w:r w:rsidRPr="00A75CD5">
        <w:rPr>
          <w:b/>
          <w:u w:val="single"/>
        </w:rPr>
        <w:t>PODÁNÍ ŽADOSTI</w:t>
      </w:r>
    </w:p>
    <w:p w:rsidR="00B84BA7" w:rsidRDefault="00B84BA7" w:rsidP="00177445">
      <w:pPr>
        <w:pStyle w:val="Zkladntextodsazen"/>
        <w:widowControl w:val="0"/>
        <w:tabs>
          <w:tab w:val="left" w:pos="360"/>
        </w:tabs>
        <w:spacing w:after="0"/>
        <w:ind w:left="0"/>
        <w:jc w:val="both"/>
      </w:pPr>
    </w:p>
    <w:p w:rsidR="00177445" w:rsidRDefault="00177445" w:rsidP="00177445">
      <w:pPr>
        <w:pStyle w:val="Zkladntextodsazen"/>
        <w:widowControl w:val="0"/>
        <w:tabs>
          <w:tab w:val="left" w:pos="360"/>
        </w:tabs>
        <w:spacing w:after="0"/>
        <w:ind w:left="0"/>
        <w:jc w:val="both"/>
      </w:pPr>
      <w:r w:rsidRPr="004213EF">
        <w:t xml:space="preserve">Žádost musí </w:t>
      </w:r>
      <w:r w:rsidR="00482E6F">
        <w:t xml:space="preserve">obsahovat údaje dle § 10a, zákona č. 250/2000 Sb. a musí </w:t>
      </w:r>
      <w:r w:rsidRPr="004213EF">
        <w:t>být podána na stanoveném formuláři</w:t>
      </w:r>
      <w:r w:rsidR="00482E6F">
        <w:t xml:space="preserve"> a</w:t>
      </w:r>
      <w:r w:rsidRPr="004213EF">
        <w:t xml:space="preserve"> to:</w:t>
      </w:r>
    </w:p>
    <w:p w:rsidR="005F6900" w:rsidRPr="004213EF" w:rsidRDefault="005F6900" w:rsidP="00177445">
      <w:pPr>
        <w:pStyle w:val="Zkladntextodsazen"/>
        <w:widowControl w:val="0"/>
        <w:tabs>
          <w:tab w:val="left" w:pos="360"/>
        </w:tabs>
        <w:spacing w:after="0"/>
        <w:ind w:left="0"/>
        <w:jc w:val="both"/>
      </w:pPr>
    </w:p>
    <w:p w:rsidR="00177445" w:rsidRPr="000C7F26" w:rsidRDefault="00177445" w:rsidP="00177445">
      <w:pPr>
        <w:widowControl w:val="0"/>
        <w:numPr>
          <w:ilvl w:val="0"/>
          <w:numId w:val="10"/>
        </w:numPr>
        <w:tabs>
          <w:tab w:val="left" w:pos="426"/>
        </w:tabs>
        <w:jc w:val="both"/>
        <w:rPr>
          <w:b/>
          <w:bCs/>
        </w:rPr>
      </w:pPr>
      <w:r>
        <w:rPr>
          <w:b/>
          <w:bCs/>
        </w:rPr>
        <w:t>Poštou nebo o</w:t>
      </w:r>
      <w:r w:rsidRPr="004213EF">
        <w:rPr>
          <w:b/>
          <w:bCs/>
        </w:rPr>
        <w:t>sobně: do podatelny ÚMČ Prahy 1</w:t>
      </w:r>
      <w:r>
        <w:rPr>
          <w:b/>
          <w:bCs/>
        </w:rPr>
        <w:t>9</w:t>
      </w:r>
      <w:r w:rsidRPr="004213EF">
        <w:rPr>
          <w:b/>
          <w:bCs/>
        </w:rPr>
        <w:t>,</w:t>
      </w:r>
      <w:r w:rsidR="009D62B4">
        <w:rPr>
          <w:b/>
          <w:bCs/>
        </w:rPr>
        <w:t xml:space="preserve"> Semilská 43/1, 197 00</w:t>
      </w:r>
      <w:r>
        <w:rPr>
          <w:b/>
          <w:bCs/>
        </w:rPr>
        <w:t xml:space="preserve"> Praha 9 – </w:t>
      </w:r>
      <w:r w:rsidRPr="000C7F26">
        <w:rPr>
          <w:b/>
          <w:bCs/>
        </w:rPr>
        <w:t xml:space="preserve">Kbely, </w:t>
      </w:r>
      <w:r w:rsidRPr="000C7F26">
        <w:rPr>
          <w:bCs/>
        </w:rPr>
        <w:t xml:space="preserve">kde žádosti bude přiděleno </w:t>
      </w:r>
      <w:proofErr w:type="gramStart"/>
      <w:r w:rsidRPr="000C7F26">
        <w:rPr>
          <w:bCs/>
        </w:rPr>
        <w:t>č.j.</w:t>
      </w:r>
      <w:proofErr w:type="gramEnd"/>
    </w:p>
    <w:p w:rsidR="00097675" w:rsidRDefault="00097675" w:rsidP="00097675">
      <w:pPr>
        <w:widowControl w:val="0"/>
        <w:numPr>
          <w:ilvl w:val="0"/>
          <w:numId w:val="10"/>
        </w:numPr>
        <w:tabs>
          <w:tab w:val="left" w:pos="426"/>
        </w:tabs>
        <w:jc w:val="both"/>
      </w:pPr>
      <w:r w:rsidRPr="004213EF">
        <w:t xml:space="preserve">Forma: </w:t>
      </w:r>
    </w:p>
    <w:p w:rsidR="00097675" w:rsidRPr="008A1336" w:rsidRDefault="00097675" w:rsidP="00097675">
      <w:pPr>
        <w:widowControl w:val="0"/>
        <w:numPr>
          <w:ilvl w:val="0"/>
          <w:numId w:val="16"/>
        </w:numPr>
        <w:tabs>
          <w:tab w:val="left" w:pos="426"/>
        </w:tabs>
        <w:jc w:val="both"/>
      </w:pPr>
      <w:r w:rsidRPr="008A1336">
        <w:rPr>
          <w:b/>
        </w:rPr>
        <w:t>v tiskové</w:t>
      </w:r>
      <w:r w:rsidRPr="004213EF">
        <w:t xml:space="preserve"> podobě </w:t>
      </w:r>
      <w:r w:rsidRPr="004213EF">
        <w:rPr>
          <w:b/>
        </w:rPr>
        <w:t>v 1 originálu</w:t>
      </w:r>
      <w:r>
        <w:rPr>
          <w:b/>
        </w:rPr>
        <w:t xml:space="preserve"> - </w:t>
      </w:r>
      <w:r w:rsidRPr="008A1336">
        <w:t>ž</w:t>
      </w:r>
      <w:r w:rsidRPr="004213EF">
        <w:t xml:space="preserve">ádost </w:t>
      </w:r>
      <w:r w:rsidRPr="004213EF">
        <w:rPr>
          <w:b/>
        </w:rPr>
        <w:t>musí být kompletně sešita</w:t>
      </w:r>
      <w:r w:rsidRPr="004213EF">
        <w:t xml:space="preserve">, slepena štítkem a posloupně očíslovány </w:t>
      </w:r>
      <w:r w:rsidRPr="004213EF">
        <w:rPr>
          <w:b/>
        </w:rPr>
        <w:t>všechny listy, včetn</w:t>
      </w:r>
      <w:r>
        <w:rPr>
          <w:b/>
        </w:rPr>
        <w:t xml:space="preserve">ě podepsaného formuláře žádosti </w:t>
      </w:r>
      <w:r w:rsidR="009D62B4">
        <w:rPr>
          <w:b/>
        </w:rPr>
        <w:t xml:space="preserve">s ověřeným podpisem, </w:t>
      </w:r>
      <w:r w:rsidRPr="008732DE">
        <w:rPr>
          <w:b/>
        </w:rPr>
        <w:t>a všech povinných</w:t>
      </w:r>
      <w:r w:rsidRPr="008732DE">
        <w:t xml:space="preserve"> a případně nepovinných </w:t>
      </w:r>
      <w:r w:rsidRPr="008732DE">
        <w:rPr>
          <w:b/>
        </w:rPr>
        <w:t>příloh.</w:t>
      </w:r>
    </w:p>
    <w:p w:rsidR="00097675" w:rsidRDefault="00097675" w:rsidP="00097675">
      <w:pPr>
        <w:widowControl w:val="0"/>
        <w:numPr>
          <w:ilvl w:val="0"/>
          <w:numId w:val="16"/>
        </w:numPr>
        <w:tabs>
          <w:tab w:val="left" w:pos="426"/>
        </w:tabs>
        <w:jc w:val="both"/>
      </w:pPr>
      <w:r>
        <w:rPr>
          <w:b/>
        </w:rPr>
        <w:t xml:space="preserve">v elektronické podobě – </w:t>
      </w:r>
      <w:r w:rsidRPr="008A1336">
        <w:t xml:space="preserve">na e-mailovou adresu: </w:t>
      </w:r>
      <w:hyperlink r:id="rId9" w:history="1">
        <w:r w:rsidRPr="00B50763">
          <w:rPr>
            <w:rStyle w:val="Hypertextovodkaz"/>
            <w:b/>
          </w:rPr>
          <w:t>ivana.zamyslicka@kbely.mepnet.cz</w:t>
        </w:r>
      </w:hyperlink>
      <w:r>
        <w:rPr>
          <w:b/>
        </w:rPr>
        <w:t xml:space="preserve"> </w:t>
      </w:r>
      <w:r w:rsidRPr="008A1336">
        <w:t xml:space="preserve">zaslat </w:t>
      </w:r>
      <w:r>
        <w:t xml:space="preserve">vyplněný formulář žádosti (včetně příloh č. </w:t>
      </w:r>
      <w:smartTag w:uri="urn:schemas-microsoft-com:office:smarttags" w:element="metricconverter">
        <w:smartTagPr>
          <w:attr w:name="ProductID" w:val="1 a"/>
        </w:smartTagPr>
        <w:r>
          <w:t>1 a</w:t>
        </w:r>
      </w:smartTag>
      <w:r>
        <w:t xml:space="preserve"> 2 budou-li přikládány) </w:t>
      </w:r>
      <w:r w:rsidRPr="008A1336">
        <w:rPr>
          <w:b/>
        </w:rPr>
        <w:t>ve formátu „doc“,</w:t>
      </w:r>
      <w:r>
        <w:t xml:space="preserve"> aby se dokumenty mohly dále zpracovávat (neposílat </w:t>
      </w:r>
      <w:proofErr w:type="spellStart"/>
      <w:r>
        <w:t>skeny</w:t>
      </w:r>
      <w:proofErr w:type="spellEnd"/>
      <w:r>
        <w:t xml:space="preserve"> (</w:t>
      </w:r>
      <w:proofErr w:type="spellStart"/>
      <w:r>
        <w:t>pdf</w:t>
      </w:r>
      <w:proofErr w:type="spellEnd"/>
      <w:r>
        <w:t xml:space="preserve">, </w:t>
      </w:r>
      <w:proofErr w:type="spellStart"/>
      <w:r>
        <w:t>jpg</w:t>
      </w:r>
      <w:proofErr w:type="spellEnd"/>
      <w:r>
        <w:t>) či dokumenty uzamčené proti úpravám).“</w:t>
      </w:r>
    </w:p>
    <w:p w:rsidR="00177445" w:rsidRDefault="00177445" w:rsidP="00177445">
      <w:pPr>
        <w:widowControl w:val="0"/>
        <w:numPr>
          <w:ilvl w:val="0"/>
          <w:numId w:val="10"/>
        </w:numPr>
        <w:tabs>
          <w:tab w:val="left" w:pos="426"/>
        </w:tabs>
        <w:jc w:val="both"/>
      </w:pPr>
      <w:r w:rsidRPr="00254BF5">
        <w:rPr>
          <w:b/>
          <w:u w:val="single"/>
        </w:rPr>
        <w:t>Termín:</w:t>
      </w:r>
      <w:r>
        <w:t xml:space="preserve"> žádost o </w:t>
      </w:r>
      <w:r w:rsidR="009D62B4">
        <w:t>dotaci</w:t>
      </w:r>
      <w:r>
        <w:t xml:space="preserve"> na ten který kalendářní rok musí být podána v období od 1. září do 31. října</w:t>
      </w:r>
      <w:r w:rsidRPr="009F1133">
        <w:t xml:space="preserve"> </w:t>
      </w:r>
      <w:r>
        <w:t>předchozího roku.</w:t>
      </w:r>
    </w:p>
    <w:p w:rsidR="00177445" w:rsidRPr="004213EF" w:rsidRDefault="00177445" w:rsidP="00177445">
      <w:pPr>
        <w:widowControl w:val="0"/>
        <w:numPr>
          <w:ilvl w:val="0"/>
          <w:numId w:val="10"/>
        </w:numPr>
        <w:tabs>
          <w:tab w:val="left" w:pos="426"/>
        </w:tabs>
        <w:jc w:val="both"/>
      </w:pPr>
      <w:r>
        <w:t>Žádosti došlé po tomto termínu budou předloženy radě a rada je posoudí s ohledem na výjimečnost případu.</w:t>
      </w:r>
    </w:p>
    <w:p w:rsidR="00177445" w:rsidRDefault="00177445" w:rsidP="00177445">
      <w:pPr>
        <w:widowControl w:val="0"/>
        <w:numPr>
          <w:ilvl w:val="0"/>
          <w:numId w:val="10"/>
        </w:numPr>
        <w:tabs>
          <w:tab w:val="left" w:pos="426"/>
        </w:tabs>
        <w:jc w:val="both"/>
      </w:pPr>
      <w:r>
        <w:t xml:space="preserve">Městská část Praha 19 poskytuje konzultace k jednotlivým žádostem o </w:t>
      </w:r>
      <w:r w:rsidR="009D62B4">
        <w:t>dotaci</w:t>
      </w:r>
      <w:r>
        <w:t xml:space="preserve">, a to prostřednictvím příslušných pracovníků Úřadu Městské části Praha </w:t>
      </w:r>
      <w:smartTag w:uri="urn:schemas-microsoft-com:office:smarttags" w:element="metricconverter">
        <w:smartTagPr>
          <w:attr w:name="ProductID" w:val="19, a"/>
        </w:smartTagPr>
        <w:r>
          <w:t>19, a</w:t>
        </w:r>
      </w:smartTag>
      <w:r>
        <w:t xml:space="preserve"> to zejména prostřednictvím:</w:t>
      </w:r>
    </w:p>
    <w:p w:rsidR="00177445" w:rsidRDefault="00177445" w:rsidP="00177445">
      <w:pPr>
        <w:widowControl w:val="0"/>
        <w:numPr>
          <w:ilvl w:val="0"/>
          <w:numId w:val="13"/>
        </w:numPr>
        <w:tabs>
          <w:tab w:val="left" w:pos="426"/>
        </w:tabs>
        <w:jc w:val="both"/>
      </w:pPr>
      <w:r>
        <w:t>Ing. Zámyslické (tel. 284080863)</w:t>
      </w:r>
    </w:p>
    <w:p w:rsidR="00177445" w:rsidRDefault="00177445" w:rsidP="00177445">
      <w:pPr>
        <w:widowControl w:val="0"/>
        <w:numPr>
          <w:ilvl w:val="0"/>
          <w:numId w:val="13"/>
        </w:numPr>
        <w:tabs>
          <w:tab w:val="left" w:pos="426"/>
        </w:tabs>
        <w:jc w:val="both"/>
      </w:pPr>
      <w:r>
        <w:t xml:space="preserve">místostarostky Ivany Šestákové (tel: 284080826) </w:t>
      </w:r>
    </w:p>
    <w:p w:rsidR="00177445" w:rsidRDefault="00177445" w:rsidP="00177445">
      <w:pPr>
        <w:widowControl w:val="0"/>
        <w:tabs>
          <w:tab w:val="left" w:pos="426"/>
        </w:tabs>
        <w:ind w:left="360"/>
        <w:jc w:val="both"/>
      </w:pPr>
      <w:r>
        <w:t>vždy v úředních hodinách Úřadu Městské části Praha 19.</w:t>
      </w:r>
    </w:p>
    <w:p w:rsidR="00482E6F" w:rsidRPr="004213EF" w:rsidRDefault="00482E6F" w:rsidP="00177445">
      <w:pPr>
        <w:widowControl w:val="0"/>
        <w:tabs>
          <w:tab w:val="left" w:pos="426"/>
        </w:tabs>
        <w:ind w:left="360"/>
        <w:jc w:val="both"/>
      </w:pPr>
    </w:p>
    <w:p w:rsidR="00177445" w:rsidRPr="004213EF" w:rsidRDefault="00177445" w:rsidP="00177445">
      <w:pPr>
        <w:widowControl w:val="0"/>
        <w:tabs>
          <w:tab w:val="left" w:pos="426"/>
        </w:tabs>
        <w:ind w:left="360"/>
        <w:jc w:val="both"/>
      </w:pPr>
    </w:p>
    <w:p w:rsidR="00177445" w:rsidRDefault="00177445" w:rsidP="00177445">
      <w:pPr>
        <w:widowControl w:val="0"/>
        <w:numPr>
          <w:ilvl w:val="0"/>
          <w:numId w:val="14"/>
        </w:numPr>
        <w:jc w:val="center"/>
        <w:rPr>
          <w:b/>
          <w:u w:val="single"/>
        </w:rPr>
      </w:pPr>
      <w:r w:rsidRPr="00A75CD5">
        <w:rPr>
          <w:b/>
          <w:u w:val="single"/>
        </w:rPr>
        <w:lastRenderedPageBreak/>
        <w:t>OBSAH ŽÁDOSTI</w:t>
      </w:r>
    </w:p>
    <w:p w:rsidR="00B84BA7" w:rsidRPr="00A75CD5" w:rsidRDefault="00B84BA7" w:rsidP="00B84BA7">
      <w:pPr>
        <w:widowControl w:val="0"/>
        <w:ind w:left="360"/>
        <w:rPr>
          <w:b/>
          <w:u w:val="single"/>
        </w:rPr>
      </w:pPr>
    </w:p>
    <w:p w:rsidR="00177445" w:rsidRPr="004213EF" w:rsidRDefault="00177445" w:rsidP="00177445">
      <w:pPr>
        <w:widowControl w:val="0"/>
        <w:numPr>
          <w:ilvl w:val="0"/>
          <w:numId w:val="4"/>
        </w:numPr>
        <w:ind w:left="357" w:hanging="357"/>
        <w:jc w:val="both"/>
      </w:pPr>
      <w:r w:rsidRPr="004213EF">
        <w:rPr>
          <w:b/>
        </w:rPr>
        <w:t>Formulář</w:t>
      </w:r>
      <w:r w:rsidRPr="004213EF">
        <w:t xml:space="preserve"> –„</w:t>
      </w:r>
      <w:r w:rsidRPr="004213EF">
        <w:rPr>
          <w:b/>
        </w:rPr>
        <w:t xml:space="preserve">Žádost o </w:t>
      </w:r>
      <w:r w:rsidR="009D62B4">
        <w:rPr>
          <w:b/>
        </w:rPr>
        <w:t>dotaci z rozpočtu</w:t>
      </w:r>
      <w:r w:rsidRPr="004213EF">
        <w:rPr>
          <w:b/>
        </w:rPr>
        <w:t xml:space="preserve"> Městské části Praha 1</w:t>
      </w:r>
      <w:r>
        <w:rPr>
          <w:b/>
        </w:rPr>
        <w:t>9</w:t>
      </w:r>
      <w:r w:rsidR="009D62B4">
        <w:rPr>
          <w:b/>
        </w:rPr>
        <w:t xml:space="preserve"> na</w:t>
      </w:r>
      <w:r w:rsidRPr="004213EF">
        <w:rPr>
          <w:b/>
        </w:rPr>
        <w:t xml:space="preserve"> rok </w:t>
      </w:r>
      <w:r>
        <w:rPr>
          <w:b/>
        </w:rPr>
        <w:t>……….</w:t>
      </w:r>
      <w:r w:rsidRPr="004213EF">
        <w:rPr>
          <w:b/>
        </w:rPr>
        <w:t>“</w:t>
      </w:r>
      <w:r>
        <w:rPr>
          <w:b/>
        </w:rPr>
        <w:t xml:space="preserve"> a „závazné </w:t>
      </w:r>
      <w:r w:rsidRPr="007023DA">
        <w:rPr>
          <w:b/>
        </w:rPr>
        <w:t xml:space="preserve">přílohy č. </w:t>
      </w:r>
      <w:r w:rsidR="00360863">
        <w:rPr>
          <w:b/>
        </w:rPr>
        <w:t xml:space="preserve">4, č. </w:t>
      </w:r>
      <w:smartTag w:uri="urn:schemas-microsoft-com:office:smarttags" w:element="metricconverter">
        <w:smartTagPr>
          <w:attr w:name="ProductID" w:val="9 a"/>
        </w:smartTagPr>
        <w:r w:rsidRPr="007023DA">
          <w:rPr>
            <w:b/>
          </w:rPr>
          <w:t>9 a</w:t>
        </w:r>
      </w:smartTag>
      <w:r w:rsidRPr="007023DA">
        <w:rPr>
          <w:b/>
        </w:rPr>
        <w:t xml:space="preserve"> č. 10“</w:t>
      </w:r>
      <w:r w:rsidRPr="007023DA">
        <w:t>,</w:t>
      </w:r>
      <w:r w:rsidRPr="004213EF">
        <w:t xml:space="preserve"> </w:t>
      </w:r>
      <w:r>
        <w:t>jsou</w:t>
      </w:r>
      <w:r w:rsidRPr="004213EF">
        <w:t xml:space="preserve"> k dispozici:</w:t>
      </w:r>
    </w:p>
    <w:p w:rsidR="00177445" w:rsidRPr="004213EF" w:rsidRDefault="00177445" w:rsidP="00177445">
      <w:pPr>
        <w:widowControl w:val="0"/>
        <w:numPr>
          <w:ilvl w:val="1"/>
          <w:numId w:val="4"/>
        </w:numPr>
        <w:ind w:left="720" w:hanging="360"/>
        <w:jc w:val="both"/>
      </w:pPr>
      <w:r w:rsidRPr="004213EF">
        <w:t>na internetové stránce</w:t>
      </w:r>
      <w:r>
        <w:t xml:space="preserve"> </w:t>
      </w:r>
      <w:hyperlink r:id="rId10" w:history="1">
        <w:r w:rsidRPr="00F36A02">
          <w:rPr>
            <w:rStyle w:val="Hypertextovodkaz"/>
          </w:rPr>
          <w:t>http://www.praha19.cz/documents/dotace_a_granty.php</w:t>
        </w:r>
      </w:hyperlink>
      <w:r>
        <w:t>.</w:t>
      </w:r>
    </w:p>
    <w:p w:rsidR="00177445" w:rsidRPr="004213EF" w:rsidRDefault="00177445" w:rsidP="00177445">
      <w:pPr>
        <w:widowControl w:val="0"/>
        <w:numPr>
          <w:ilvl w:val="0"/>
          <w:numId w:val="4"/>
        </w:numPr>
        <w:ind w:left="360" w:hanging="360"/>
        <w:jc w:val="both"/>
      </w:pPr>
      <w:r w:rsidRPr="004213EF">
        <w:rPr>
          <w:b/>
        </w:rPr>
        <w:t>Povinné přílohy žádosti</w:t>
      </w:r>
      <w:r w:rsidRPr="004213EF">
        <w:t xml:space="preserve"> (při podání žádosti budou přílohy se žádostí kompletně sešity, slepeny, stránky posloupně očíslovány). </w:t>
      </w:r>
      <w:r w:rsidRPr="004213EF">
        <w:rPr>
          <w:b/>
        </w:rPr>
        <w:t>Není doporučeno</w:t>
      </w:r>
      <w:r w:rsidRPr="004213EF">
        <w:t xml:space="preserve"> dodávat nepovinné přílohy typu knihy, katalogu a jiných objemných příloh. </w:t>
      </w:r>
    </w:p>
    <w:p w:rsidR="00177445" w:rsidRPr="004213EF" w:rsidRDefault="00177445" w:rsidP="00177445">
      <w:pPr>
        <w:widowControl w:val="0"/>
        <w:numPr>
          <w:ilvl w:val="0"/>
          <w:numId w:val="3"/>
        </w:numPr>
        <w:tabs>
          <w:tab w:val="left" w:pos="2520"/>
        </w:tabs>
        <w:ind w:left="720" w:hanging="360"/>
        <w:jc w:val="both"/>
      </w:pPr>
      <w:r w:rsidRPr="004213EF">
        <w:rPr>
          <w:b/>
        </w:rPr>
        <w:t>Příloha č. 1</w:t>
      </w:r>
      <w:r w:rsidRPr="004213EF">
        <w:t xml:space="preserve"> – Popis</w:t>
      </w:r>
      <w:r>
        <w:t>, význam a přínos</w:t>
      </w:r>
      <w:r w:rsidRPr="004213EF">
        <w:t xml:space="preserve"> projektu – volný slovní popis obsahu a cíle projektu, s uvedením cílové skupiny a počtu občanů, kteří budou projektem osloveni. </w:t>
      </w:r>
    </w:p>
    <w:p w:rsidR="00177445" w:rsidRPr="000C7F26" w:rsidRDefault="00177445" w:rsidP="00177445">
      <w:pPr>
        <w:widowControl w:val="0"/>
        <w:numPr>
          <w:ilvl w:val="0"/>
          <w:numId w:val="3"/>
        </w:numPr>
        <w:tabs>
          <w:tab w:val="left" w:pos="2520"/>
        </w:tabs>
        <w:ind w:left="720" w:hanging="360"/>
        <w:jc w:val="both"/>
      </w:pPr>
      <w:r w:rsidRPr="000C7F26">
        <w:rPr>
          <w:b/>
        </w:rPr>
        <w:t>Příloha č. 2</w:t>
      </w:r>
      <w:r w:rsidRPr="000C7F26">
        <w:t xml:space="preserve"> - Návrh prezentace podpory MČ Praha 19 – volný slovní popis či návrh letáčku. Znak MČ může žadatel použít s písemným souhlasem Městské části Praha 19.</w:t>
      </w:r>
    </w:p>
    <w:p w:rsidR="00177445" w:rsidRPr="004213EF" w:rsidRDefault="00177445" w:rsidP="00177445">
      <w:pPr>
        <w:widowControl w:val="0"/>
        <w:numPr>
          <w:ilvl w:val="0"/>
          <w:numId w:val="3"/>
        </w:numPr>
        <w:tabs>
          <w:tab w:val="left" w:pos="2520"/>
        </w:tabs>
        <w:ind w:left="720" w:hanging="360"/>
        <w:jc w:val="both"/>
      </w:pPr>
      <w:r w:rsidRPr="004213EF">
        <w:rPr>
          <w:b/>
        </w:rPr>
        <w:t xml:space="preserve">Příloha č. </w:t>
      </w:r>
      <w:r>
        <w:rPr>
          <w:b/>
        </w:rPr>
        <w:t>3</w:t>
      </w:r>
      <w:r w:rsidRPr="004213EF">
        <w:t xml:space="preserve"> - Doklad o vedení bankovního účtu vedeného u banky v ČR – potvrzení od banky o vedení účtu v ČR či kopie smlouvy o vedení běžného účtu v</w:t>
      </w:r>
      <w:r>
        <w:t> </w:t>
      </w:r>
      <w:r w:rsidRPr="004213EF">
        <w:t>ČR</w:t>
      </w:r>
      <w:r>
        <w:t>.</w:t>
      </w:r>
    </w:p>
    <w:p w:rsidR="00177445" w:rsidRPr="00360863" w:rsidRDefault="00177445" w:rsidP="00177445">
      <w:pPr>
        <w:widowControl w:val="0"/>
        <w:numPr>
          <w:ilvl w:val="0"/>
          <w:numId w:val="3"/>
        </w:numPr>
        <w:tabs>
          <w:tab w:val="left" w:pos="2520"/>
        </w:tabs>
        <w:ind w:left="720" w:hanging="360"/>
        <w:jc w:val="both"/>
      </w:pPr>
      <w:r w:rsidRPr="00360863">
        <w:rPr>
          <w:b/>
        </w:rPr>
        <w:t>Příloha č</w:t>
      </w:r>
      <w:r w:rsidRPr="00360863">
        <w:t xml:space="preserve">. </w:t>
      </w:r>
      <w:r w:rsidRPr="00360863">
        <w:rPr>
          <w:b/>
        </w:rPr>
        <w:t>4</w:t>
      </w:r>
      <w:r w:rsidRPr="00360863">
        <w:t xml:space="preserve"> - Čestné prohlášení </w:t>
      </w:r>
      <w:r w:rsidR="007023DA" w:rsidRPr="00360863">
        <w:t>k</w:t>
      </w:r>
      <w:r w:rsidRPr="00360863">
        <w:t xml:space="preserve"> podpoře malého rozsahu (de minimis) – žadatel vyplní formulář Čestného prohlášení, </w:t>
      </w:r>
      <w:r w:rsidR="007023DA" w:rsidRPr="00360863">
        <w:t>jestliže ve 3 předchozích účetních obdobích obdržel podporu malého rozsahu (de minimis).</w:t>
      </w:r>
    </w:p>
    <w:p w:rsidR="00177445" w:rsidRPr="009C6C75" w:rsidRDefault="00177445" w:rsidP="00177445">
      <w:pPr>
        <w:widowControl w:val="0"/>
        <w:numPr>
          <w:ilvl w:val="0"/>
          <w:numId w:val="3"/>
        </w:numPr>
        <w:tabs>
          <w:tab w:val="left" w:pos="2520"/>
        </w:tabs>
        <w:ind w:left="720" w:hanging="360"/>
        <w:jc w:val="both"/>
      </w:pPr>
      <w:r w:rsidRPr="009C6C75">
        <w:rPr>
          <w:b/>
        </w:rPr>
        <w:t>Příloha č. 5</w:t>
      </w:r>
      <w:r w:rsidRPr="009C6C75">
        <w:t xml:space="preserve"> </w:t>
      </w:r>
      <w:r w:rsidR="007023DA" w:rsidRPr="009C6C75">
        <w:t>– je-li žadatelem právnická osoba, přiloží žadatel doklad, z něhož je patrný právní důvod zastoupení osoby zastupující právnickou osobu</w:t>
      </w:r>
      <w:r w:rsidR="00360863" w:rsidRPr="009C6C75">
        <w:t xml:space="preserve"> (např. doklad o volbě statutárního zástupce)</w:t>
      </w:r>
      <w:r w:rsidR="007023DA" w:rsidRPr="009C6C75">
        <w:t>.</w:t>
      </w:r>
    </w:p>
    <w:p w:rsidR="00177445" w:rsidRPr="009C6C75" w:rsidRDefault="00177445" w:rsidP="00177445">
      <w:pPr>
        <w:widowControl w:val="0"/>
        <w:numPr>
          <w:ilvl w:val="0"/>
          <w:numId w:val="3"/>
        </w:numPr>
        <w:tabs>
          <w:tab w:val="left" w:pos="2520"/>
        </w:tabs>
        <w:ind w:left="720" w:hanging="360"/>
        <w:jc w:val="both"/>
        <w:rPr>
          <w:b/>
        </w:rPr>
      </w:pPr>
      <w:r w:rsidRPr="009C6C75">
        <w:rPr>
          <w:b/>
        </w:rPr>
        <w:t>Příloha č. 6</w:t>
      </w:r>
      <w:r w:rsidRPr="009C6C75">
        <w:t xml:space="preserve"> - Jedná-li za žadatele jiná osoba, než osoba k tomu oprávněná dle předloženého dokladu, musí předložit </w:t>
      </w:r>
      <w:r w:rsidRPr="009C6C75">
        <w:rPr>
          <w:b/>
        </w:rPr>
        <w:t>plnou moc</w:t>
      </w:r>
      <w:r w:rsidRPr="009C6C75">
        <w:t xml:space="preserve">, udělenou příslušným oprávněným orgánem, resp. osobou, a to v originále nebo fotokopii </w:t>
      </w:r>
      <w:r w:rsidRPr="009C6C75">
        <w:rPr>
          <w:b/>
        </w:rPr>
        <w:t xml:space="preserve">s ověřením její pravosti ne starším 3 měsíců. </w:t>
      </w:r>
    </w:p>
    <w:p w:rsidR="00177445" w:rsidRPr="009C6C75" w:rsidRDefault="00177445" w:rsidP="00177445">
      <w:pPr>
        <w:widowControl w:val="0"/>
        <w:numPr>
          <w:ilvl w:val="0"/>
          <w:numId w:val="3"/>
        </w:numPr>
        <w:tabs>
          <w:tab w:val="left" w:pos="2520"/>
        </w:tabs>
        <w:ind w:left="720" w:hanging="360"/>
        <w:jc w:val="both"/>
      </w:pPr>
      <w:r w:rsidRPr="009C6C75">
        <w:rPr>
          <w:b/>
        </w:rPr>
        <w:t>Příloha č. 7</w:t>
      </w:r>
      <w:r w:rsidRPr="009C6C75">
        <w:t xml:space="preserve"> - Doklad o právní subjektivitě – výpis z rejstříku, stanovy, </w:t>
      </w:r>
      <w:r w:rsidR="007023DA" w:rsidRPr="009C6C75">
        <w:t>doklad potvrzující přidělené IČ, pokud bylo přiděleno, atd.</w:t>
      </w:r>
    </w:p>
    <w:p w:rsidR="00177445" w:rsidRDefault="00177445" w:rsidP="00177445">
      <w:pPr>
        <w:widowControl w:val="0"/>
        <w:numPr>
          <w:ilvl w:val="0"/>
          <w:numId w:val="3"/>
        </w:numPr>
        <w:tabs>
          <w:tab w:val="clear" w:pos="720"/>
          <w:tab w:val="left" w:pos="709"/>
        </w:tabs>
        <w:ind w:left="426"/>
        <w:jc w:val="both"/>
      </w:pPr>
      <w:r w:rsidRPr="004213EF">
        <w:rPr>
          <w:b/>
        </w:rPr>
        <w:t>Příloha č</w:t>
      </w:r>
      <w:r w:rsidRPr="004213EF">
        <w:t xml:space="preserve">. </w:t>
      </w:r>
      <w:r>
        <w:rPr>
          <w:b/>
        </w:rPr>
        <w:t>8</w:t>
      </w:r>
      <w:r w:rsidRPr="004213EF">
        <w:t xml:space="preserve"> – Doklad o způsobu užívání prostor (kopie nájemní smlouvy, dohoda o </w:t>
      </w:r>
      <w:r w:rsidRPr="004213EF">
        <w:br/>
        <w:t xml:space="preserve">    </w:t>
      </w:r>
      <w:r>
        <w:t>užívání prostor) a výše nájmu.</w:t>
      </w:r>
    </w:p>
    <w:p w:rsidR="00177445" w:rsidRDefault="00177445" w:rsidP="00177445">
      <w:pPr>
        <w:widowControl w:val="0"/>
        <w:numPr>
          <w:ilvl w:val="0"/>
          <w:numId w:val="3"/>
        </w:numPr>
        <w:tabs>
          <w:tab w:val="clear" w:pos="720"/>
          <w:tab w:val="left" w:pos="709"/>
        </w:tabs>
        <w:ind w:left="720" w:hanging="294"/>
        <w:jc w:val="both"/>
      </w:pPr>
      <w:r>
        <w:rPr>
          <w:b/>
        </w:rPr>
        <w:t>Příloha č</w:t>
      </w:r>
      <w:r w:rsidRPr="00F13E37">
        <w:t>.</w:t>
      </w:r>
      <w:r>
        <w:t xml:space="preserve"> </w:t>
      </w:r>
      <w:r>
        <w:rPr>
          <w:b/>
        </w:rPr>
        <w:t>9</w:t>
      </w:r>
      <w:r>
        <w:t xml:space="preserve"> – Čestné prohlášení o tom, že žadatel nemá </w:t>
      </w:r>
      <w:r w:rsidR="009C6C75">
        <w:t>nevypořádané závazky, s jejichž splněním je v prodlení, a to ani finanční závazky po splatnosti vůči Městské části Praha 19</w:t>
      </w:r>
      <w:r>
        <w:t xml:space="preserve"> a hl.</w:t>
      </w:r>
      <w:r w:rsidR="00985C19">
        <w:t xml:space="preserve"> </w:t>
      </w:r>
      <w:r>
        <w:t xml:space="preserve">m. </w:t>
      </w:r>
      <w:proofErr w:type="gramStart"/>
      <w:r>
        <w:t>Praze a že</w:t>
      </w:r>
      <w:proofErr w:type="gramEnd"/>
      <w:r>
        <w:t xml:space="preserve"> žadatel nemá nevyřešené vyúčtování jakýchkoli finančních prostředků přidělených Městskou částí Praha 19.</w:t>
      </w:r>
    </w:p>
    <w:p w:rsidR="00177445" w:rsidRPr="004213EF" w:rsidRDefault="00177445" w:rsidP="00177445">
      <w:pPr>
        <w:widowControl w:val="0"/>
        <w:numPr>
          <w:ilvl w:val="0"/>
          <w:numId w:val="3"/>
        </w:numPr>
        <w:tabs>
          <w:tab w:val="clear" w:pos="720"/>
          <w:tab w:val="left" w:pos="709"/>
        </w:tabs>
        <w:ind w:left="720" w:hanging="294"/>
        <w:jc w:val="both"/>
      </w:pPr>
      <w:r>
        <w:rPr>
          <w:b/>
        </w:rPr>
        <w:t>Příloha č</w:t>
      </w:r>
      <w:r w:rsidRPr="00F13E37">
        <w:t>.</w:t>
      </w:r>
      <w:r>
        <w:t xml:space="preserve"> </w:t>
      </w:r>
      <w:r w:rsidRPr="00F13E37">
        <w:rPr>
          <w:b/>
        </w:rPr>
        <w:t>1</w:t>
      </w:r>
      <w:r>
        <w:rPr>
          <w:b/>
        </w:rPr>
        <w:t>0</w:t>
      </w:r>
      <w:r>
        <w:t xml:space="preserve"> – Čestné prohlášení obsahující závazek, že pokud bude přidělena účelová dotace v </w:t>
      </w:r>
      <w:proofErr w:type="gramStart"/>
      <w:r>
        <w:t>nižší než</w:t>
      </w:r>
      <w:proofErr w:type="gramEnd"/>
      <w:r>
        <w:t xml:space="preserve"> požadované výši bude zrealizován program nebo projekt v poměrném finančním rozsahu.</w:t>
      </w:r>
    </w:p>
    <w:p w:rsidR="00177445" w:rsidRPr="004213EF" w:rsidRDefault="00177445" w:rsidP="00177445">
      <w:pPr>
        <w:widowControl w:val="0"/>
        <w:tabs>
          <w:tab w:val="left" w:pos="2520"/>
        </w:tabs>
        <w:jc w:val="both"/>
      </w:pPr>
    </w:p>
    <w:p w:rsidR="00177445" w:rsidRPr="00370D89" w:rsidRDefault="00177445" w:rsidP="00177445">
      <w:pPr>
        <w:widowControl w:val="0"/>
        <w:tabs>
          <w:tab w:val="left" w:pos="2520"/>
        </w:tabs>
        <w:jc w:val="both"/>
      </w:pPr>
      <w:r w:rsidRPr="00370D89">
        <w:rPr>
          <w:b/>
        </w:rPr>
        <w:t xml:space="preserve">Přílohy </w:t>
      </w:r>
      <w:r>
        <w:rPr>
          <w:b/>
        </w:rPr>
        <w:t xml:space="preserve">č. 4, </w:t>
      </w:r>
      <w:r w:rsidRPr="00370D89">
        <w:rPr>
          <w:b/>
        </w:rPr>
        <w:t xml:space="preserve">č. </w:t>
      </w:r>
      <w:smartTag w:uri="urn:schemas-microsoft-com:office:smarttags" w:element="metricconverter">
        <w:smartTagPr>
          <w:attr w:name="ProductID" w:val="9 a"/>
        </w:smartTagPr>
        <w:r>
          <w:rPr>
            <w:b/>
          </w:rPr>
          <w:t>9</w:t>
        </w:r>
        <w:r w:rsidRPr="00370D89">
          <w:rPr>
            <w:b/>
          </w:rPr>
          <w:t xml:space="preserve"> a</w:t>
        </w:r>
      </w:smartTag>
      <w:r w:rsidRPr="00370D89">
        <w:rPr>
          <w:b/>
        </w:rPr>
        <w:t xml:space="preserve"> č. 1</w:t>
      </w:r>
      <w:r>
        <w:rPr>
          <w:b/>
        </w:rPr>
        <w:t>0</w:t>
      </w:r>
      <w:r w:rsidRPr="00370D89">
        <w:rPr>
          <w:b/>
        </w:rPr>
        <w:t xml:space="preserve"> </w:t>
      </w:r>
      <w:r>
        <w:t xml:space="preserve">musí být vyplněny tak, že do závazného návrhu těchto příloh budou doplněny vynechané údaje a datum a místo podpisu, včetně podpisu žadatele. Příslušné </w:t>
      </w:r>
      <w:r w:rsidRPr="0087046E">
        <w:t xml:space="preserve">podpisy </w:t>
      </w:r>
      <w:r w:rsidRPr="0087046E">
        <w:rPr>
          <w:b/>
          <w:u w:val="single"/>
        </w:rPr>
        <w:t xml:space="preserve">nesmějí být starší 3 měsíců. </w:t>
      </w:r>
    </w:p>
    <w:p w:rsidR="00177445" w:rsidRPr="004213EF" w:rsidRDefault="00177445" w:rsidP="00177445">
      <w:pPr>
        <w:widowControl w:val="0"/>
        <w:tabs>
          <w:tab w:val="left" w:pos="2520"/>
        </w:tabs>
        <w:ind w:left="720"/>
        <w:jc w:val="both"/>
      </w:pPr>
    </w:p>
    <w:p w:rsidR="00177445" w:rsidRPr="004213EF" w:rsidRDefault="00177445" w:rsidP="00177445">
      <w:pPr>
        <w:widowControl w:val="0"/>
        <w:tabs>
          <w:tab w:val="left" w:pos="2520"/>
        </w:tabs>
        <w:jc w:val="both"/>
      </w:pPr>
      <w:r w:rsidRPr="009364D0">
        <w:t>Bližší specifikace přílohy č. 7:</w:t>
      </w:r>
    </w:p>
    <w:p w:rsidR="00177445" w:rsidRPr="004213EF" w:rsidRDefault="00177445" w:rsidP="00177445">
      <w:pPr>
        <w:widowControl w:val="0"/>
        <w:numPr>
          <w:ilvl w:val="0"/>
          <w:numId w:val="1"/>
        </w:numPr>
        <w:jc w:val="both"/>
        <w:rPr>
          <w:b/>
          <w:bCs/>
          <w:u w:val="single"/>
        </w:rPr>
      </w:pPr>
      <w:r w:rsidRPr="004213EF">
        <w:rPr>
          <w:b/>
          <w:bCs/>
          <w:u w:val="single"/>
        </w:rPr>
        <w:t>obecně prospěšné společnosti předkládají:</w:t>
      </w:r>
    </w:p>
    <w:p w:rsidR="00177445" w:rsidRPr="004213EF" w:rsidRDefault="00177445" w:rsidP="00177445">
      <w:pPr>
        <w:widowControl w:val="0"/>
        <w:numPr>
          <w:ilvl w:val="0"/>
          <w:numId w:val="7"/>
        </w:numPr>
        <w:ind w:left="720" w:hanging="360"/>
        <w:jc w:val="both"/>
      </w:pPr>
      <w:r w:rsidRPr="004213EF">
        <w:t xml:space="preserve">výpis z rejstříku obecně prospěšných společností </w:t>
      </w:r>
    </w:p>
    <w:p w:rsidR="00177445" w:rsidRPr="004213EF" w:rsidRDefault="00177445" w:rsidP="00177445">
      <w:pPr>
        <w:widowControl w:val="0"/>
        <w:numPr>
          <w:ilvl w:val="0"/>
          <w:numId w:val="8"/>
        </w:numPr>
        <w:ind w:left="714" w:hanging="357"/>
        <w:jc w:val="both"/>
      </w:pPr>
      <w:r w:rsidRPr="004213EF">
        <w:t xml:space="preserve">dále příslušné oprávnění k podnikání, je-li zvláštními předpisy stanoveno – výpis ze živnostenského rejstříku </w:t>
      </w:r>
    </w:p>
    <w:p w:rsidR="00177445" w:rsidRPr="004213EF" w:rsidRDefault="00177445" w:rsidP="00177445">
      <w:pPr>
        <w:widowControl w:val="0"/>
        <w:numPr>
          <w:ilvl w:val="0"/>
          <w:numId w:val="1"/>
        </w:numPr>
        <w:ind w:left="284" w:hanging="284"/>
        <w:jc w:val="both"/>
        <w:rPr>
          <w:b/>
          <w:bCs/>
          <w:u w:val="single"/>
        </w:rPr>
      </w:pPr>
      <w:r w:rsidRPr="004213EF">
        <w:rPr>
          <w:b/>
          <w:bCs/>
          <w:u w:val="single"/>
        </w:rPr>
        <w:t xml:space="preserve">nadace a nadační fondy předkládají: </w:t>
      </w:r>
    </w:p>
    <w:p w:rsidR="00177445" w:rsidRPr="004213EF" w:rsidRDefault="00177445" w:rsidP="00177445">
      <w:pPr>
        <w:widowControl w:val="0"/>
        <w:numPr>
          <w:ilvl w:val="0"/>
          <w:numId w:val="2"/>
        </w:numPr>
        <w:ind w:left="714" w:hanging="357"/>
        <w:jc w:val="both"/>
      </w:pPr>
      <w:r w:rsidRPr="004213EF">
        <w:t xml:space="preserve">výpis z rejstříku nadací </w:t>
      </w:r>
    </w:p>
    <w:p w:rsidR="00177445" w:rsidRDefault="00177445" w:rsidP="00177445">
      <w:pPr>
        <w:widowControl w:val="0"/>
        <w:numPr>
          <w:ilvl w:val="0"/>
          <w:numId w:val="2"/>
        </w:numPr>
        <w:ind w:left="714" w:hanging="357"/>
        <w:jc w:val="both"/>
      </w:pPr>
      <w:r w:rsidRPr="004213EF">
        <w:t>dále příslušné oprávnění k podnikání, je-li zvláštními předpisy stanoveno - výpis ze živnostenského rejstříku</w:t>
      </w:r>
    </w:p>
    <w:p w:rsidR="00B84BA7" w:rsidRPr="004213EF" w:rsidRDefault="00B84BA7" w:rsidP="00B84BA7">
      <w:pPr>
        <w:widowControl w:val="0"/>
        <w:ind w:left="714"/>
        <w:jc w:val="both"/>
      </w:pPr>
    </w:p>
    <w:p w:rsidR="007655A4" w:rsidRPr="004213EF" w:rsidRDefault="007655A4" w:rsidP="007655A4">
      <w:pPr>
        <w:widowControl w:val="0"/>
        <w:numPr>
          <w:ilvl w:val="0"/>
          <w:numId w:val="1"/>
        </w:numPr>
        <w:ind w:left="284" w:hanging="284"/>
        <w:jc w:val="both"/>
        <w:rPr>
          <w:b/>
          <w:bCs/>
        </w:rPr>
      </w:pPr>
      <w:r>
        <w:rPr>
          <w:b/>
          <w:bCs/>
          <w:u w:val="single"/>
        </w:rPr>
        <w:lastRenderedPageBreak/>
        <w:t>spolky</w:t>
      </w:r>
      <w:r w:rsidRPr="004213EF">
        <w:rPr>
          <w:b/>
          <w:bCs/>
          <w:u w:val="single"/>
        </w:rPr>
        <w:t xml:space="preserve"> předkládají:</w:t>
      </w:r>
      <w:r w:rsidRPr="004213EF">
        <w:rPr>
          <w:b/>
          <w:bCs/>
        </w:rPr>
        <w:t xml:space="preserve"> </w:t>
      </w:r>
    </w:p>
    <w:p w:rsidR="007655A4" w:rsidRPr="004761EA" w:rsidRDefault="007655A4" w:rsidP="007655A4">
      <w:pPr>
        <w:widowControl w:val="0"/>
        <w:numPr>
          <w:ilvl w:val="0"/>
          <w:numId w:val="5"/>
        </w:numPr>
        <w:ind w:left="714" w:hanging="357"/>
        <w:jc w:val="both"/>
      </w:pPr>
      <w:r w:rsidRPr="004761EA">
        <w:t>výpis ze spolkového rejstříku</w:t>
      </w:r>
      <w:r>
        <w:t xml:space="preserve"> nebo čestné prohlášení, že spolek nebyl do veřejného rejstříku zapsán ani do 30 dnů od podání návrhu na zápis a v této lhůtě též nebylo vydáno rozhodnutí o odmítnutí zápisu a že se tedy spolek považuje za zapsaný do veřejného rejstříku třicátým dnem od podání návrhu ve smyslu § 226 odst. 3 občanského zákoníku, když v čestném prohlášení je zapotřebí též uvést, který den byl podán návrh na zápis spolku do veřejného rejstříku</w:t>
      </w:r>
    </w:p>
    <w:p w:rsidR="007655A4" w:rsidRPr="004761EA" w:rsidRDefault="007655A4" w:rsidP="007655A4">
      <w:pPr>
        <w:pStyle w:val="Odstavecseseznamem"/>
        <w:widowControl w:val="0"/>
        <w:numPr>
          <w:ilvl w:val="0"/>
          <w:numId w:val="8"/>
        </w:numPr>
        <w:ind w:left="717"/>
        <w:jc w:val="both"/>
        <w:rPr>
          <w:b/>
          <w:bCs/>
          <w:u w:val="single"/>
        </w:rPr>
      </w:pPr>
      <w:r w:rsidRPr="004761EA">
        <w:t xml:space="preserve">stanovy ve fotokopii </w:t>
      </w:r>
    </w:p>
    <w:p w:rsidR="007655A4" w:rsidRPr="004761EA" w:rsidRDefault="007655A4" w:rsidP="007655A4">
      <w:pPr>
        <w:pStyle w:val="Odstavecseseznamem"/>
        <w:widowControl w:val="0"/>
        <w:numPr>
          <w:ilvl w:val="0"/>
          <w:numId w:val="8"/>
        </w:numPr>
        <w:ind w:left="717"/>
        <w:jc w:val="both"/>
        <w:rPr>
          <w:b/>
          <w:bCs/>
          <w:u w:val="single"/>
        </w:rPr>
      </w:pPr>
      <w:r w:rsidRPr="004761EA">
        <w:t>platný doklad o oprávnění osoby jednat za žadatele, k žádosti se přikládá doklad o volbě příslušného statutárního zástupce</w:t>
      </w:r>
      <w:r>
        <w:t xml:space="preserve"> či zástupců</w:t>
      </w:r>
      <w:r w:rsidRPr="004761EA">
        <w:t>, a to v originále nebo fotokopii</w:t>
      </w:r>
      <w:r>
        <w:t>, není-li statutární zástupce či zástupci zřejmý z výpisu ze spolkového rejstříku</w:t>
      </w:r>
      <w:r w:rsidRPr="004761EA">
        <w:t xml:space="preserve"> </w:t>
      </w:r>
    </w:p>
    <w:p w:rsidR="00177445" w:rsidRPr="00360863" w:rsidRDefault="00177445" w:rsidP="00177445">
      <w:pPr>
        <w:widowControl w:val="0"/>
        <w:numPr>
          <w:ilvl w:val="0"/>
          <w:numId w:val="1"/>
        </w:numPr>
        <w:ind w:left="284" w:hanging="284"/>
        <w:jc w:val="both"/>
        <w:rPr>
          <w:b/>
          <w:bCs/>
          <w:u w:val="single"/>
        </w:rPr>
      </w:pPr>
      <w:r w:rsidRPr="00360863">
        <w:rPr>
          <w:b/>
          <w:bCs/>
          <w:u w:val="single"/>
        </w:rPr>
        <w:t xml:space="preserve">fyzické osoby nezapsané v obchodním rejstříku předkládají: </w:t>
      </w:r>
    </w:p>
    <w:p w:rsidR="00177445" w:rsidRPr="004213EF" w:rsidRDefault="00177445" w:rsidP="00177445">
      <w:pPr>
        <w:widowControl w:val="0"/>
        <w:numPr>
          <w:ilvl w:val="1"/>
          <w:numId w:val="1"/>
        </w:numPr>
        <w:ind w:left="714" w:hanging="357"/>
        <w:jc w:val="both"/>
      </w:pPr>
      <w:r w:rsidRPr="004213EF">
        <w:t>výpis ze živnostenské</w:t>
      </w:r>
      <w:r>
        <w:t>ho rejstříku ne starší 3 měsíců, pokud podnikají</w:t>
      </w:r>
    </w:p>
    <w:p w:rsidR="00177445" w:rsidRPr="004213EF" w:rsidRDefault="00177445" w:rsidP="00177445">
      <w:pPr>
        <w:widowControl w:val="0"/>
        <w:numPr>
          <w:ilvl w:val="0"/>
          <w:numId w:val="1"/>
        </w:numPr>
        <w:ind w:left="284" w:hanging="284"/>
        <w:jc w:val="both"/>
        <w:rPr>
          <w:b/>
          <w:bCs/>
          <w:u w:val="single"/>
        </w:rPr>
      </w:pPr>
      <w:r w:rsidRPr="004213EF">
        <w:rPr>
          <w:b/>
          <w:bCs/>
          <w:u w:val="single"/>
        </w:rPr>
        <w:t xml:space="preserve">fyzické osoby zapsané v obchodním rejstříku předkládají: </w:t>
      </w:r>
    </w:p>
    <w:p w:rsidR="00177445" w:rsidRPr="004213EF" w:rsidRDefault="00177445" w:rsidP="00177445">
      <w:pPr>
        <w:widowControl w:val="0"/>
        <w:numPr>
          <w:ilvl w:val="1"/>
          <w:numId w:val="1"/>
        </w:numPr>
        <w:ind w:left="714" w:hanging="357"/>
        <w:jc w:val="both"/>
      </w:pPr>
      <w:r w:rsidRPr="004213EF">
        <w:t>výpis ze živnostenského rejstříku ne starší 3 měsíců</w:t>
      </w:r>
    </w:p>
    <w:p w:rsidR="00177445" w:rsidRPr="004213EF" w:rsidRDefault="00177445" w:rsidP="00177445">
      <w:pPr>
        <w:widowControl w:val="0"/>
        <w:numPr>
          <w:ilvl w:val="1"/>
          <w:numId w:val="1"/>
        </w:numPr>
        <w:ind w:left="714" w:hanging="357"/>
        <w:jc w:val="both"/>
      </w:pPr>
      <w:r w:rsidRPr="004213EF">
        <w:t xml:space="preserve">dále příslušné oprávnění k podnikání, je-li zvláštními předpisy stanoveno - výpis </w:t>
      </w:r>
      <w:r w:rsidRPr="004213EF">
        <w:br/>
        <w:t>ze živnostenského rejstříku ne starší 3 měsíců</w:t>
      </w:r>
    </w:p>
    <w:p w:rsidR="00177445" w:rsidRPr="004213EF" w:rsidRDefault="00177445" w:rsidP="00177445">
      <w:pPr>
        <w:widowControl w:val="0"/>
        <w:numPr>
          <w:ilvl w:val="0"/>
          <w:numId w:val="1"/>
        </w:numPr>
        <w:ind w:left="284" w:hanging="284"/>
        <w:jc w:val="both"/>
        <w:rPr>
          <w:b/>
          <w:bCs/>
        </w:rPr>
      </w:pPr>
      <w:r w:rsidRPr="004213EF">
        <w:rPr>
          <w:b/>
          <w:bCs/>
          <w:u w:val="single"/>
        </w:rPr>
        <w:t>osoby samostatně výdělečn</w:t>
      </w:r>
      <w:r>
        <w:rPr>
          <w:b/>
          <w:bCs/>
          <w:u w:val="single"/>
        </w:rPr>
        <w:t>ě</w:t>
      </w:r>
      <w:r w:rsidRPr="004213EF">
        <w:rPr>
          <w:b/>
          <w:bCs/>
          <w:u w:val="single"/>
        </w:rPr>
        <w:t xml:space="preserve"> činné předkládají:</w:t>
      </w:r>
    </w:p>
    <w:p w:rsidR="00177445" w:rsidRPr="004213EF" w:rsidRDefault="00177445" w:rsidP="00177445">
      <w:pPr>
        <w:widowControl w:val="0"/>
        <w:numPr>
          <w:ilvl w:val="1"/>
          <w:numId w:val="1"/>
        </w:numPr>
        <w:ind w:left="714" w:hanging="357"/>
        <w:jc w:val="both"/>
      </w:pPr>
      <w:r w:rsidRPr="004213EF">
        <w:t xml:space="preserve">majitelé autorských práv včetně práv příbuzných právu autorskému dle zákona </w:t>
      </w:r>
      <w:r w:rsidRPr="004213EF">
        <w:br/>
        <w:t>č. 121/2000 Sb., o právu autorském, o právech souvisejících s právem autorským a o změně některých zákonů (autorský zákon), ve znění pozdějších předpisů</w:t>
      </w:r>
    </w:p>
    <w:p w:rsidR="00177445" w:rsidRPr="004213EF" w:rsidRDefault="00177445" w:rsidP="00177445">
      <w:pPr>
        <w:pStyle w:val="Zkladntext"/>
        <w:widowControl w:val="0"/>
        <w:numPr>
          <w:ilvl w:val="1"/>
          <w:numId w:val="1"/>
        </w:numPr>
        <w:ind w:left="720" w:hanging="360"/>
        <w:jc w:val="both"/>
        <w:rPr>
          <w:b w:val="0"/>
          <w:bCs w:val="0"/>
          <w:sz w:val="24"/>
          <w:szCs w:val="24"/>
        </w:rPr>
      </w:pPr>
      <w:r w:rsidRPr="004213EF">
        <w:rPr>
          <w:b w:val="0"/>
          <w:bCs w:val="0"/>
          <w:sz w:val="24"/>
          <w:szCs w:val="24"/>
        </w:rPr>
        <w:t xml:space="preserve">registraci na daň z příjmu jako osoba samostatně výdělečně činná </w:t>
      </w:r>
    </w:p>
    <w:p w:rsidR="00177445" w:rsidRPr="004213EF" w:rsidRDefault="00177445" w:rsidP="00177445">
      <w:pPr>
        <w:widowControl w:val="0"/>
        <w:numPr>
          <w:ilvl w:val="0"/>
          <w:numId w:val="1"/>
        </w:numPr>
        <w:jc w:val="both"/>
      </w:pPr>
      <w:r w:rsidRPr="004213EF">
        <w:rPr>
          <w:b/>
          <w:bCs/>
          <w:u w:val="single"/>
        </w:rPr>
        <w:t>podnikatelské subjekty</w:t>
      </w:r>
      <w:r w:rsidRPr="004213EF">
        <w:rPr>
          <w:u w:val="single"/>
        </w:rPr>
        <w:t xml:space="preserve"> </w:t>
      </w:r>
      <w:r w:rsidRPr="004213EF">
        <w:rPr>
          <w:b/>
          <w:bCs/>
          <w:u w:val="single"/>
        </w:rPr>
        <w:t>předkládají:</w:t>
      </w:r>
      <w:r w:rsidRPr="004213EF">
        <w:t xml:space="preserve"> (např. akciové společnosti, společnosti s ručením </w:t>
      </w:r>
      <w:r w:rsidRPr="004213EF">
        <w:br/>
        <w:t xml:space="preserve">      omezeným, družstva, veřejné obchodní společnosti) </w:t>
      </w:r>
    </w:p>
    <w:p w:rsidR="00177445" w:rsidRPr="004213EF" w:rsidRDefault="00177445" w:rsidP="00177445">
      <w:pPr>
        <w:widowControl w:val="0"/>
        <w:numPr>
          <w:ilvl w:val="1"/>
          <w:numId w:val="6"/>
        </w:numPr>
        <w:ind w:left="1440" w:hanging="360"/>
        <w:jc w:val="both"/>
      </w:pPr>
      <w:r w:rsidRPr="004213EF">
        <w:t>výpis z obchodního rejstříku ne starší 3 měsíců</w:t>
      </w:r>
    </w:p>
    <w:p w:rsidR="00177445" w:rsidRPr="004213EF" w:rsidRDefault="00177445" w:rsidP="00177445">
      <w:pPr>
        <w:widowControl w:val="0"/>
        <w:numPr>
          <w:ilvl w:val="1"/>
          <w:numId w:val="6"/>
        </w:numPr>
        <w:ind w:left="1440" w:hanging="360"/>
        <w:jc w:val="both"/>
      </w:pPr>
      <w:r w:rsidRPr="004213EF">
        <w:t>dále příslušné oprávnění k podnikání, je-li zvláštními předpisy stanoveno – výpis ze živnostenského rejstříku ne starší 3 měsíců.</w:t>
      </w:r>
    </w:p>
    <w:p w:rsidR="00177445" w:rsidRPr="00A75CD5" w:rsidRDefault="00177445" w:rsidP="00177445"/>
    <w:p w:rsidR="00177445" w:rsidRPr="00A75CD5" w:rsidRDefault="00177445" w:rsidP="00177445">
      <w:pPr>
        <w:widowControl w:val="0"/>
        <w:numPr>
          <w:ilvl w:val="0"/>
          <w:numId w:val="14"/>
        </w:numPr>
        <w:jc w:val="center"/>
        <w:rPr>
          <w:b/>
          <w:u w:val="single"/>
        </w:rPr>
      </w:pPr>
      <w:r w:rsidRPr="00A75CD5">
        <w:rPr>
          <w:b/>
          <w:u w:val="single"/>
        </w:rPr>
        <w:t>POSUZOVÁNÍ ŽÁDOSTI</w:t>
      </w:r>
    </w:p>
    <w:p w:rsidR="00D45401" w:rsidRDefault="00D45401" w:rsidP="00177445">
      <w:pPr>
        <w:widowControl w:val="0"/>
        <w:jc w:val="both"/>
        <w:rPr>
          <w:iCs/>
        </w:rPr>
      </w:pPr>
      <w:r w:rsidRPr="00E87505">
        <w:t xml:space="preserve">1. </w:t>
      </w:r>
      <w:r w:rsidR="00177445" w:rsidRPr="00E87505">
        <w:t>Pracovní skupina</w:t>
      </w:r>
      <w:r w:rsidR="00177445">
        <w:rPr>
          <w:iCs/>
        </w:rPr>
        <w:t>, tj. interní auditor a vedoucí ekonomického odboru</w:t>
      </w:r>
      <w:r w:rsidR="00177445" w:rsidRPr="004213EF">
        <w:rPr>
          <w:iCs/>
        </w:rPr>
        <w:t>, žádosti eviduje, protokoluje a posoudí z hlediska splnění veškerých požad</w:t>
      </w:r>
      <w:r w:rsidR="00177445">
        <w:rPr>
          <w:iCs/>
        </w:rPr>
        <w:t>ovaných formálních náležitostí.</w:t>
      </w:r>
    </w:p>
    <w:p w:rsidR="00D45401" w:rsidRDefault="00D45401" w:rsidP="00177445">
      <w:pPr>
        <w:widowControl w:val="0"/>
        <w:jc w:val="both"/>
        <w:rPr>
          <w:iCs/>
        </w:rPr>
      </w:pPr>
    </w:p>
    <w:p w:rsidR="00D45401" w:rsidRDefault="00D45401" w:rsidP="00177445">
      <w:pPr>
        <w:widowControl w:val="0"/>
        <w:jc w:val="both"/>
        <w:rPr>
          <w:iCs/>
        </w:rPr>
      </w:pPr>
      <w:r>
        <w:rPr>
          <w:iCs/>
        </w:rPr>
        <w:t>2. V případě spolků bude též vždy před každým rozhodováním o přidělení dotace kontrolováno, zda jsou ze strany spolku plněny zákonné povinnosti o zveřejňování informací o spolku ve veřejném rejstříku a zda jsou do veřejného rejstříku spolkem zakládány příslušné listiny.</w:t>
      </w:r>
      <w:r w:rsidR="006754E2">
        <w:rPr>
          <w:iCs/>
        </w:rPr>
        <w:t xml:space="preserve"> Bude-li výsledkem kontroly zjištění neplnění uvedených zákonných povinností, nelze dotaci poskytnout.</w:t>
      </w:r>
    </w:p>
    <w:p w:rsidR="00D45401" w:rsidRDefault="00D45401" w:rsidP="00177445">
      <w:pPr>
        <w:widowControl w:val="0"/>
        <w:jc w:val="both"/>
        <w:rPr>
          <w:iCs/>
        </w:rPr>
      </w:pPr>
    </w:p>
    <w:p w:rsidR="00177445" w:rsidRPr="004213EF" w:rsidRDefault="006754E2" w:rsidP="00177445">
      <w:pPr>
        <w:widowControl w:val="0"/>
        <w:jc w:val="both"/>
        <w:rPr>
          <w:iCs/>
        </w:rPr>
      </w:pPr>
      <w:r>
        <w:rPr>
          <w:iCs/>
        </w:rPr>
        <w:t xml:space="preserve">3. </w:t>
      </w:r>
      <w:r w:rsidR="00177445">
        <w:rPr>
          <w:iCs/>
        </w:rPr>
        <w:t>Tyto žádosti poté předloží Radě Městské části Praha 19.</w:t>
      </w:r>
    </w:p>
    <w:p w:rsidR="006754E2" w:rsidRDefault="006754E2" w:rsidP="00177445">
      <w:pPr>
        <w:widowControl w:val="0"/>
        <w:jc w:val="both"/>
        <w:rPr>
          <w:iCs/>
        </w:rPr>
      </w:pPr>
    </w:p>
    <w:p w:rsidR="00177445" w:rsidRPr="004213EF" w:rsidRDefault="006754E2" w:rsidP="00177445">
      <w:pPr>
        <w:widowControl w:val="0"/>
        <w:jc w:val="both"/>
      </w:pPr>
      <w:r>
        <w:rPr>
          <w:iCs/>
        </w:rPr>
        <w:t xml:space="preserve">4. </w:t>
      </w:r>
      <w:r w:rsidR="00177445" w:rsidRPr="004213EF">
        <w:rPr>
          <w:iCs/>
        </w:rPr>
        <w:t>Rada Městské části Praha</w:t>
      </w:r>
      <w:r w:rsidR="00177445">
        <w:rPr>
          <w:iCs/>
        </w:rPr>
        <w:t xml:space="preserve"> </w:t>
      </w:r>
      <w:r w:rsidR="00177445" w:rsidRPr="004213EF">
        <w:rPr>
          <w:iCs/>
        </w:rPr>
        <w:t>1</w:t>
      </w:r>
      <w:r w:rsidR="00177445">
        <w:rPr>
          <w:iCs/>
        </w:rPr>
        <w:t>9</w:t>
      </w:r>
      <w:r w:rsidR="00177445" w:rsidRPr="004213EF">
        <w:rPr>
          <w:iCs/>
        </w:rPr>
        <w:t xml:space="preserve"> jednotlivé žádosti hodnotí obsahově a </w:t>
      </w:r>
      <w:r w:rsidR="00177445" w:rsidRPr="004213EF">
        <w:t>navrhuje projekty určené k podpoře z rozpočtu MČ Praha 1</w:t>
      </w:r>
      <w:r w:rsidR="00177445">
        <w:t>9</w:t>
      </w:r>
      <w:r w:rsidR="00177445" w:rsidRPr="004213EF">
        <w:t xml:space="preserve"> a konkrétní výši podpory. </w:t>
      </w:r>
    </w:p>
    <w:p w:rsidR="006754E2" w:rsidRDefault="006754E2" w:rsidP="00177445">
      <w:pPr>
        <w:widowControl w:val="0"/>
        <w:jc w:val="both"/>
      </w:pPr>
    </w:p>
    <w:p w:rsidR="00177445" w:rsidRPr="004213EF" w:rsidRDefault="006754E2" w:rsidP="00177445">
      <w:pPr>
        <w:widowControl w:val="0"/>
        <w:jc w:val="both"/>
      </w:pPr>
      <w:r>
        <w:t xml:space="preserve">5. </w:t>
      </w:r>
      <w:r w:rsidR="00177445" w:rsidRPr="004213EF">
        <w:t xml:space="preserve">O udělení </w:t>
      </w:r>
      <w:r w:rsidR="00175C67">
        <w:t>dotace</w:t>
      </w:r>
      <w:r w:rsidR="00177445" w:rsidRPr="004213EF">
        <w:t xml:space="preserve"> a výši podpory </w:t>
      </w:r>
      <w:r w:rsidR="00177445">
        <w:t xml:space="preserve">do částky 50.000,- Kč </w:t>
      </w:r>
      <w:r w:rsidR="00177445" w:rsidRPr="004213EF">
        <w:t xml:space="preserve">rozhoduje </w:t>
      </w:r>
      <w:r w:rsidR="00177445">
        <w:t xml:space="preserve">Rada MČ Praha 19, nad částku 50.000,- Kč rozhoduje </w:t>
      </w:r>
      <w:r w:rsidR="00177445" w:rsidRPr="004213EF">
        <w:t>Zastupitelstvo MČ Praha 1</w:t>
      </w:r>
      <w:r w:rsidR="00177445">
        <w:t xml:space="preserve">9 na návrh </w:t>
      </w:r>
      <w:r w:rsidR="00177445" w:rsidRPr="004213EF">
        <w:t>Rady MČ Praha 1</w:t>
      </w:r>
      <w:r w:rsidR="00177445">
        <w:t>9</w:t>
      </w:r>
      <w:r w:rsidR="00177445" w:rsidRPr="004213EF">
        <w:t>.</w:t>
      </w:r>
    </w:p>
    <w:p w:rsidR="006754E2" w:rsidRDefault="006754E2" w:rsidP="00177445">
      <w:pPr>
        <w:widowControl w:val="0"/>
        <w:jc w:val="both"/>
      </w:pPr>
    </w:p>
    <w:p w:rsidR="00177445" w:rsidRPr="004213EF" w:rsidRDefault="006754E2" w:rsidP="00177445">
      <w:pPr>
        <w:widowControl w:val="0"/>
        <w:jc w:val="both"/>
      </w:pPr>
      <w:r>
        <w:t xml:space="preserve">6. </w:t>
      </w:r>
      <w:r w:rsidR="00177445" w:rsidRPr="004213EF">
        <w:t>Vybraným žadatelům budou finanční prostředky uvolňovány na</w:t>
      </w:r>
      <w:r w:rsidR="00360863">
        <w:t xml:space="preserve"> základě smluv.</w:t>
      </w:r>
    </w:p>
    <w:p w:rsidR="00177445" w:rsidRPr="004213EF" w:rsidRDefault="00177445" w:rsidP="00177445">
      <w:pPr>
        <w:widowControl w:val="0"/>
        <w:jc w:val="both"/>
      </w:pPr>
    </w:p>
    <w:p w:rsidR="00177445" w:rsidRPr="00A75CD5" w:rsidRDefault="00177445" w:rsidP="00177445">
      <w:pPr>
        <w:widowControl w:val="0"/>
        <w:numPr>
          <w:ilvl w:val="0"/>
          <w:numId w:val="14"/>
        </w:numPr>
        <w:jc w:val="center"/>
        <w:rPr>
          <w:b/>
          <w:u w:val="single"/>
        </w:rPr>
      </w:pPr>
      <w:r w:rsidRPr="00A75CD5">
        <w:rPr>
          <w:b/>
          <w:u w:val="single"/>
        </w:rPr>
        <w:t>ZVEŘEJNĚNÍ A OZNÁMENÍ VÝSLEDKŮ</w:t>
      </w:r>
    </w:p>
    <w:p w:rsidR="00177445" w:rsidRPr="004213EF" w:rsidRDefault="00177445" w:rsidP="00177445">
      <w:pPr>
        <w:pStyle w:val="Zkladntext2"/>
        <w:widowControl w:val="0"/>
      </w:pPr>
      <w:r w:rsidRPr="004213EF">
        <w:t xml:space="preserve">Výsledky </w:t>
      </w:r>
      <w:r>
        <w:t>dotačního</w:t>
      </w:r>
      <w:r w:rsidRPr="004213EF">
        <w:t xml:space="preserve"> řízení budou zveřejněny po schválení </w:t>
      </w:r>
      <w:r>
        <w:t xml:space="preserve">Radou MČ P19, případně </w:t>
      </w:r>
      <w:r w:rsidRPr="004213EF">
        <w:lastRenderedPageBreak/>
        <w:t>Zastupitelstvem MČ P1</w:t>
      </w:r>
      <w:r>
        <w:t>9 (u částek nad 50.000,-Kč)</w:t>
      </w:r>
      <w:r w:rsidRPr="004213EF">
        <w:t xml:space="preserve">:  </w:t>
      </w:r>
    </w:p>
    <w:p w:rsidR="00177445" w:rsidRPr="004213EF" w:rsidRDefault="00177445" w:rsidP="00177445">
      <w:pPr>
        <w:widowControl w:val="0"/>
        <w:numPr>
          <w:ilvl w:val="0"/>
          <w:numId w:val="9"/>
        </w:numPr>
        <w:ind w:left="360" w:hanging="360"/>
        <w:jc w:val="both"/>
      </w:pPr>
      <w:r w:rsidRPr="004213EF">
        <w:t>na internetové stránce</w:t>
      </w:r>
      <w:r>
        <w:t xml:space="preserve"> </w:t>
      </w:r>
      <w:hyperlink r:id="rId11" w:history="1">
        <w:r w:rsidRPr="00F36A02">
          <w:rPr>
            <w:rStyle w:val="Hypertextovodkaz"/>
          </w:rPr>
          <w:t>http://www.praha19.cz/documents/dotace_a_granty.php</w:t>
        </w:r>
      </w:hyperlink>
      <w:r>
        <w:t>.</w:t>
      </w:r>
    </w:p>
    <w:p w:rsidR="00177445" w:rsidRPr="004213EF" w:rsidRDefault="00177445" w:rsidP="00177445">
      <w:pPr>
        <w:widowControl w:val="0"/>
        <w:jc w:val="both"/>
      </w:pPr>
    </w:p>
    <w:p w:rsidR="00177445" w:rsidRPr="0063565B" w:rsidRDefault="007614BE" w:rsidP="00177445">
      <w:pPr>
        <w:widowControl w:val="0"/>
        <w:jc w:val="both"/>
      </w:pPr>
      <w:r w:rsidRPr="007655A4">
        <w:t>Na dotaci nebo NFV není právní nárok.</w:t>
      </w:r>
      <w:r w:rsidR="00177445" w:rsidRPr="007655A4">
        <w:t xml:space="preserve"> </w:t>
      </w:r>
      <w:r w:rsidRPr="007655A4">
        <w:t>Nevyhoví-li MČ Praha 19 žádosti, sdělí bez zbytečného odkladu žadateli, že jeho žádosti nebylo vyhověno a důvod nevyhovění žádosti.</w:t>
      </w:r>
    </w:p>
    <w:p w:rsidR="00177445" w:rsidRDefault="00177445" w:rsidP="00177445">
      <w:pPr>
        <w:widowControl w:val="0"/>
        <w:jc w:val="both"/>
        <w:rPr>
          <w:b/>
        </w:rPr>
      </w:pPr>
    </w:p>
    <w:p w:rsidR="00177445" w:rsidRPr="004213EF" w:rsidRDefault="00177445" w:rsidP="00177445">
      <w:pPr>
        <w:widowControl w:val="0"/>
        <w:jc w:val="both"/>
        <w:rPr>
          <w:color w:val="FF0000"/>
        </w:rPr>
      </w:pPr>
      <w:r w:rsidRPr="004213EF">
        <w:rPr>
          <w:bCs/>
        </w:rPr>
        <w:t>Městská část Praha 1</w:t>
      </w:r>
      <w:r>
        <w:rPr>
          <w:bCs/>
        </w:rPr>
        <w:t>9</w:t>
      </w:r>
      <w:r w:rsidRPr="004213EF">
        <w:rPr>
          <w:bCs/>
        </w:rPr>
        <w:t xml:space="preserve"> si vyhrazuje právo zveřejnit příjemce i výši poskytnutého příspěvku.</w:t>
      </w:r>
    </w:p>
    <w:p w:rsidR="00177445" w:rsidRPr="004213EF" w:rsidRDefault="00177445" w:rsidP="00177445">
      <w:pPr>
        <w:pStyle w:val="Nadpis2"/>
        <w:keepNext w:val="0"/>
        <w:widowControl w:val="0"/>
        <w:tabs>
          <w:tab w:val="left" w:pos="0"/>
        </w:tabs>
        <w:spacing w:before="0" w:after="0"/>
        <w:jc w:val="both"/>
        <w:rPr>
          <w:rFonts w:ascii="Times New Roman" w:hAnsi="Times New Roman" w:cs="Times New Roman"/>
          <w:b w:val="0"/>
          <w:bCs w:val="0"/>
          <w:i w:val="0"/>
          <w:sz w:val="24"/>
          <w:szCs w:val="24"/>
        </w:rPr>
      </w:pPr>
      <w:r w:rsidRPr="004213EF">
        <w:rPr>
          <w:rFonts w:ascii="Times New Roman" w:hAnsi="Times New Roman" w:cs="Times New Roman"/>
          <w:b w:val="0"/>
          <w:bCs w:val="0"/>
          <w:i w:val="0"/>
          <w:sz w:val="24"/>
          <w:szCs w:val="24"/>
        </w:rPr>
        <w:t>Přijaté žádosti se předkladatelům nevracejí.</w:t>
      </w:r>
    </w:p>
    <w:p w:rsidR="00177445" w:rsidRDefault="00177445" w:rsidP="00177445">
      <w:pPr>
        <w:pStyle w:val="Nadpis1"/>
        <w:keepNext w:val="0"/>
        <w:widowControl w:val="0"/>
        <w:spacing w:before="0" w:after="0"/>
        <w:jc w:val="both"/>
        <w:rPr>
          <w:rFonts w:ascii="Times New Roman" w:hAnsi="Times New Roman" w:cs="Times New Roman"/>
          <w:bCs w:val="0"/>
          <w:sz w:val="24"/>
          <w:szCs w:val="24"/>
        </w:rPr>
      </w:pPr>
    </w:p>
    <w:p w:rsidR="00177445" w:rsidRPr="00A75CD5" w:rsidRDefault="00177445" w:rsidP="00177445">
      <w:pPr>
        <w:widowControl w:val="0"/>
        <w:numPr>
          <w:ilvl w:val="0"/>
          <w:numId w:val="14"/>
        </w:numPr>
        <w:jc w:val="center"/>
        <w:rPr>
          <w:b/>
          <w:u w:val="single"/>
        </w:rPr>
      </w:pPr>
      <w:r w:rsidRPr="00A75CD5">
        <w:rPr>
          <w:b/>
          <w:u w:val="single"/>
        </w:rPr>
        <w:t>UZAVŘENÍ SMLOUVY</w:t>
      </w:r>
    </w:p>
    <w:p w:rsidR="00177445" w:rsidRPr="004213EF" w:rsidRDefault="00177445" w:rsidP="00177445">
      <w:pPr>
        <w:pStyle w:val="Zkladntext2"/>
        <w:widowControl w:val="0"/>
        <w:autoSpaceDE w:val="0"/>
        <w:autoSpaceDN w:val="0"/>
        <w:adjustRightInd w:val="0"/>
      </w:pPr>
      <w:r w:rsidRPr="004213EF">
        <w:t>Úspěšní žadatelé budou vyrozuměni a vyzváni k podpisu smlouvy. Součástí smlouvy</w:t>
      </w:r>
      <w:r w:rsidR="00175C67">
        <w:t xml:space="preserve"> je kromě údajů uvedených v § 10a</w:t>
      </w:r>
      <w:r w:rsidR="007614BE">
        <w:t>, odst. 5</w:t>
      </w:r>
      <w:r w:rsidR="00175C67">
        <w:t xml:space="preserve"> zákona č. 250/2000 Sb., také </w:t>
      </w:r>
      <w:r w:rsidRPr="004213EF">
        <w:t>specifikace:</w:t>
      </w:r>
    </w:p>
    <w:p w:rsidR="00177445" w:rsidRPr="004213EF" w:rsidRDefault="00177445" w:rsidP="00177445">
      <w:pPr>
        <w:widowControl w:val="0"/>
        <w:numPr>
          <w:ilvl w:val="0"/>
          <w:numId w:val="9"/>
        </w:numPr>
        <w:autoSpaceDE w:val="0"/>
        <w:autoSpaceDN w:val="0"/>
        <w:adjustRightInd w:val="0"/>
        <w:jc w:val="both"/>
      </w:pPr>
      <w:r w:rsidRPr="004213EF">
        <w:t xml:space="preserve">předmětu účelově vázaného příspěvku </w:t>
      </w:r>
    </w:p>
    <w:p w:rsidR="00177445" w:rsidRPr="004213EF" w:rsidRDefault="00177445" w:rsidP="00177445">
      <w:pPr>
        <w:widowControl w:val="0"/>
        <w:numPr>
          <w:ilvl w:val="0"/>
          <w:numId w:val="9"/>
        </w:numPr>
        <w:tabs>
          <w:tab w:val="clear" w:pos="360"/>
          <w:tab w:val="num" w:pos="0"/>
          <w:tab w:val="left" w:pos="284"/>
        </w:tabs>
        <w:autoSpaceDE w:val="0"/>
        <w:autoSpaceDN w:val="0"/>
        <w:adjustRightInd w:val="0"/>
        <w:jc w:val="both"/>
        <w:rPr>
          <w:b/>
        </w:rPr>
      </w:pPr>
      <w:r w:rsidRPr="004213EF">
        <w:rPr>
          <w:b/>
        </w:rPr>
        <w:t>označení účelově vázaného příspěvku jako podpory malého rozsahu (de minimis)</w:t>
      </w:r>
    </w:p>
    <w:p w:rsidR="00177445" w:rsidRPr="004213EF" w:rsidRDefault="00177445" w:rsidP="00177445">
      <w:pPr>
        <w:widowControl w:val="0"/>
        <w:numPr>
          <w:ilvl w:val="0"/>
          <w:numId w:val="9"/>
        </w:numPr>
        <w:autoSpaceDE w:val="0"/>
        <w:autoSpaceDN w:val="0"/>
        <w:adjustRightInd w:val="0"/>
        <w:jc w:val="both"/>
      </w:pPr>
      <w:r w:rsidRPr="004213EF">
        <w:t>možné určení garanta projektu</w:t>
      </w:r>
    </w:p>
    <w:p w:rsidR="00177445" w:rsidRPr="004213EF" w:rsidRDefault="00175C67" w:rsidP="00177445">
      <w:pPr>
        <w:widowControl w:val="0"/>
        <w:numPr>
          <w:ilvl w:val="0"/>
          <w:numId w:val="9"/>
        </w:numPr>
        <w:autoSpaceDE w:val="0"/>
        <w:autoSpaceDN w:val="0"/>
        <w:adjustRightInd w:val="0"/>
        <w:jc w:val="both"/>
      </w:pPr>
      <w:r>
        <w:t>prezentace poskytovatele dotace</w:t>
      </w:r>
    </w:p>
    <w:p w:rsidR="00177445" w:rsidRPr="004213EF" w:rsidRDefault="00177445" w:rsidP="00177445">
      <w:pPr>
        <w:widowControl w:val="0"/>
        <w:numPr>
          <w:ilvl w:val="0"/>
          <w:numId w:val="9"/>
        </w:numPr>
        <w:autoSpaceDE w:val="0"/>
        <w:autoSpaceDN w:val="0"/>
        <w:adjustRightInd w:val="0"/>
        <w:jc w:val="both"/>
      </w:pPr>
      <w:r w:rsidRPr="004213EF">
        <w:t>podmínky použití finančního příspěvku a sankce za jejich porušení</w:t>
      </w:r>
    </w:p>
    <w:p w:rsidR="00177445" w:rsidRPr="004213EF" w:rsidRDefault="00177445" w:rsidP="00177445">
      <w:pPr>
        <w:widowControl w:val="0"/>
        <w:numPr>
          <w:ilvl w:val="0"/>
          <w:numId w:val="9"/>
        </w:numPr>
        <w:autoSpaceDE w:val="0"/>
        <w:autoSpaceDN w:val="0"/>
        <w:adjustRightInd w:val="0"/>
        <w:jc w:val="both"/>
      </w:pPr>
      <w:r w:rsidRPr="004213EF">
        <w:t xml:space="preserve">termín, do kterého lze finanční příspěvek čerpat </w:t>
      </w:r>
    </w:p>
    <w:p w:rsidR="00177445" w:rsidRPr="004213EF" w:rsidRDefault="00177445" w:rsidP="00177445">
      <w:pPr>
        <w:widowControl w:val="0"/>
        <w:numPr>
          <w:ilvl w:val="0"/>
          <w:numId w:val="9"/>
        </w:numPr>
        <w:autoSpaceDE w:val="0"/>
        <w:autoSpaceDN w:val="0"/>
        <w:adjustRightInd w:val="0"/>
        <w:jc w:val="both"/>
      </w:pPr>
      <w:r w:rsidRPr="004213EF">
        <w:t>termín, do kterého je nutné vrátit nevyčerpané finanční prostředky</w:t>
      </w:r>
    </w:p>
    <w:p w:rsidR="00177445" w:rsidRDefault="00177445" w:rsidP="00177445">
      <w:pPr>
        <w:widowControl w:val="0"/>
        <w:numPr>
          <w:ilvl w:val="0"/>
          <w:numId w:val="9"/>
        </w:numPr>
        <w:autoSpaceDE w:val="0"/>
        <w:autoSpaceDN w:val="0"/>
        <w:adjustRightInd w:val="0"/>
        <w:ind w:left="360" w:hanging="360"/>
        <w:jc w:val="both"/>
      </w:pPr>
      <w:r w:rsidRPr="004213EF">
        <w:t>termín předložení vyúčtování, a to včetně povinných přílo</w:t>
      </w:r>
      <w:r w:rsidR="00175C67">
        <w:t>h – např.: Vyhodnocení projektu</w:t>
      </w:r>
      <w:r>
        <w:t xml:space="preserve"> a kopie prvotních účetních dokladů</w:t>
      </w:r>
      <w:r w:rsidR="00175C67">
        <w:t>.</w:t>
      </w:r>
    </w:p>
    <w:p w:rsidR="00177445" w:rsidRDefault="00177445" w:rsidP="00177445">
      <w:pPr>
        <w:widowControl w:val="0"/>
        <w:autoSpaceDE w:val="0"/>
        <w:autoSpaceDN w:val="0"/>
        <w:adjustRightInd w:val="0"/>
        <w:jc w:val="both"/>
      </w:pPr>
    </w:p>
    <w:p w:rsidR="00177445" w:rsidRPr="004213EF" w:rsidRDefault="00177445" w:rsidP="00177445">
      <w:pPr>
        <w:widowControl w:val="0"/>
        <w:autoSpaceDE w:val="0"/>
        <w:autoSpaceDN w:val="0"/>
        <w:adjustRightInd w:val="0"/>
        <w:jc w:val="both"/>
      </w:pPr>
    </w:p>
    <w:p w:rsidR="00177445" w:rsidRDefault="00177445" w:rsidP="00177445">
      <w:pPr>
        <w:widowControl w:val="0"/>
        <w:numPr>
          <w:ilvl w:val="0"/>
          <w:numId w:val="14"/>
        </w:numPr>
        <w:jc w:val="center"/>
        <w:rPr>
          <w:b/>
          <w:u w:val="single"/>
        </w:rPr>
      </w:pPr>
      <w:r>
        <w:rPr>
          <w:b/>
          <w:u w:val="single"/>
        </w:rPr>
        <w:t>ZÁVĚREČNÁ ZPRÁVA A VYÚČTOVÁNÍ</w:t>
      </w:r>
    </w:p>
    <w:p w:rsidR="00177445" w:rsidRDefault="00177445" w:rsidP="00177445">
      <w:pPr>
        <w:rPr>
          <w:sz w:val="22"/>
          <w:szCs w:val="22"/>
        </w:rPr>
      </w:pPr>
      <w:r>
        <w:t xml:space="preserve">1. Příjemce </w:t>
      </w:r>
      <w:r w:rsidR="00175C67">
        <w:t>dotace</w:t>
      </w:r>
      <w:r>
        <w:t xml:space="preserve"> je povinen předložit závěrečnou zprávu spolu s vyúčtováním </w:t>
      </w:r>
      <w:r w:rsidRPr="0062499A">
        <w:rPr>
          <w:b/>
        </w:rPr>
        <w:t xml:space="preserve">nejpozději do </w:t>
      </w:r>
      <w:proofErr w:type="gramStart"/>
      <w:r w:rsidR="00175C67" w:rsidRPr="0062499A">
        <w:rPr>
          <w:b/>
        </w:rPr>
        <w:t>15.12</w:t>
      </w:r>
      <w:proofErr w:type="gramEnd"/>
      <w:r w:rsidR="00175C67" w:rsidRPr="0062499A">
        <w:rPr>
          <w:b/>
        </w:rPr>
        <w:t>.</w:t>
      </w:r>
      <w:r w:rsidRPr="0062499A">
        <w:rPr>
          <w:b/>
        </w:rPr>
        <w:t xml:space="preserve">  běžného roku,</w:t>
      </w:r>
      <w:r w:rsidRPr="00B66824">
        <w:t xml:space="preserve"> ve kterém byla </w:t>
      </w:r>
      <w:r w:rsidR="00175C67">
        <w:t>dotace</w:t>
      </w:r>
      <w:r w:rsidRPr="00B66824">
        <w:t xml:space="preserve"> poskytnuta.</w:t>
      </w:r>
      <w:r w:rsidRPr="00C15C0F">
        <w:rPr>
          <w:sz w:val="22"/>
          <w:szCs w:val="22"/>
        </w:rPr>
        <w:t xml:space="preserve"> </w:t>
      </w:r>
    </w:p>
    <w:p w:rsidR="00177445" w:rsidRDefault="00177445" w:rsidP="00177445">
      <w:pPr>
        <w:widowControl w:val="0"/>
        <w:jc w:val="both"/>
        <w:rPr>
          <w:b/>
        </w:rPr>
      </w:pPr>
    </w:p>
    <w:p w:rsidR="000F32BA" w:rsidRDefault="000F32BA" w:rsidP="000F32BA">
      <w:pPr>
        <w:widowControl w:val="0"/>
        <w:jc w:val="both"/>
      </w:pPr>
      <w:r>
        <w:rPr>
          <w:b/>
        </w:rPr>
        <w:t xml:space="preserve">2. </w:t>
      </w:r>
      <w:r w:rsidR="00177445" w:rsidRPr="000F32BA">
        <w:rPr>
          <w:b/>
        </w:rPr>
        <w:t>Vyúčtování</w:t>
      </w:r>
      <w:r w:rsidR="00177445">
        <w:t xml:space="preserve"> se předkládá</w:t>
      </w:r>
      <w:r>
        <w:t>:</w:t>
      </w:r>
      <w:r w:rsidR="00177445">
        <w:t xml:space="preserve"> </w:t>
      </w:r>
    </w:p>
    <w:p w:rsidR="0062499A" w:rsidRDefault="0062499A" w:rsidP="0062499A">
      <w:pPr>
        <w:pStyle w:val="Odstavecseseznamem"/>
        <w:numPr>
          <w:ilvl w:val="0"/>
          <w:numId w:val="17"/>
        </w:numPr>
      </w:pPr>
      <w:r w:rsidRPr="0062499A">
        <w:rPr>
          <w:b/>
        </w:rPr>
        <w:t>v tiskové podobě v 1 originálu</w:t>
      </w:r>
      <w:r>
        <w:t xml:space="preserve"> </w:t>
      </w:r>
      <w:r w:rsidR="00177445">
        <w:t xml:space="preserve">prostřednictvím podatelny na </w:t>
      </w:r>
      <w:r w:rsidR="00177445" w:rsidRPr="000F32BA">
        <w:rPr>
          <w:b/>
        </w:rPr>
        <w:t>předepsaném formuláři</w:t>
      </w:r>
      <w:r w:rsidR="00177445">
        <w:t>, který je</w:t>
      </w:r>
      <w:r w:rsidR="000F32BA">
        <w:t xml:space="preserve"> k dispozici </w:t>
      </w:r>
      <w:r w:rsidR="00177445" w:rsidRPr="004213EF">
        <w:t>na internetové stránce</w:t>
      </w:r>
      <w:r>
        <w:t xml:space="preserve">: </w:t>
      </w:r>
      <w:hyperlink r:id="rId12" w:history="1">
        <w:r w:rsidR="00177445" w:rsidRPr="00F36A02">
          <w:rPr>
            <w:rStyle w:val="Hypertextovodkaz"/>
          </w:rPr>
          <w:t>http://www.praha19.cz/documents/dotace_a_granty.php</w:t>
        </w:r>
      </w:hyperlink>
      <w:r w:rsidR="00177445">
        <w:t>.</w:t>
      </w:r>
    </w:p>
    <w:p w:rsidR="001A7ACA" w:rsidRPr="0008769A" w:rsidRDefault="001A7ACA" w:rsidP="0062499A">
      <w:pPr>
        <w:pStyle w:val="Odstavecseseznamem"/>
        <w:numPr>
          <w:ilvl w:val="0"/>
          <w:numId w:val="17"/>
        </w:numPr>
      </w:pPr>
      <w:r w:rsidRPr="0008769A">
        <w:rPr>
          <w:b/>
        </w:rPr>
        <w:t xml:space="preserve">v elektronické podobě – </w:t>
      </w:r>
      <w:r w:rsidRPr="0008769A">
        <w:t xml:space="preserve">na e-mailovou adresu: </w:t>
      </w:r>
      <w:hyperlink r:id="rId13" w:history="1">
        <w:r w:rsidRPr="0008769A">
          <w:rPr>
            <w:rStyle w:val="Hypertextovodkaz"/>
            <w:b/>
          </w:rPr>
          <w:t>ivana.zamyslicka@kbely.mepnet.cz</w:t>
        </w:r>
      </w:hyperlink>
      <w:r w:rsidRPr="0008769A">
        <w:rPr>
          <w:b/>
        </w:rPr>
        <w:t xml:space="preserve"> </w:t>
      </w:r>
      <w:r w:rsidRPr="0008769A">
        <w:t xml:space="preserve">zaslat vyplněný formulář </w:t>
      </w:r>
      <w:r w:rsidRPr="0008769A">
        <w:rPr>
          <w:b/>
        </w:rPr>
        <w:t>ve formátu „doc“,</w:t>
      </w:r>
      <w:r w:rsidRPr="0008769A">
        <w:t xml:space="preserve"> aby se dokumenty mohly dále zpracovávat (neposílat </w:t>
      </w:r>
      <w:proofErr w:type="spellStart"/>
      <w:r w:rsidRPr="0008769A">
        <w:t>skeny</w:t>
      </w:r>
      <w:proofErr w:type="spellEnd"/>
      <w:r w:rsidRPr="0008769A">
        <w:t xml:space="preserve"> (</w:t>
      </w:r>
      <w:proofErr w:type="spellStart"/>
      <w:r w:rsidRPr="0008769A">
        <w:t>pdf</w:t>
      </w:r>
      <w:proofErr w:type="spellEnd"/>
      <w:r w:rsidRPr="0008769A">
        <w:t xml:space="preserve">, </w:t>
      </w:r>
      <w:proofErr w:type="spellStart"/>
      <w:r w:rsidRPr="0008769A">
        <w:t>jpg</w:t>
      </w:r>
      <w:proofErr w:type="spellEnd"/>
      <w:r w:rsidRPr="0008769A">
        <w:t>) či dokumenty uzamčené proti úpravám).“</w:t>
      </w:r>
    </w:p>
    <w:p w:rsidR="001A7ACA" w:rsidRPr="001A7ACA" w:rsidRDefault="001A7ACA" w:rsidP="00177445"/>
    <w:p w:rsidR="00177445" w:rsidRPr="006E14FE" w:rsidRDefault="00177445" w:rsidP="00177445">
      <w:r w:rsidRPr="006E14FE">
        <w:t xml:space="preserve">3. </w:t>
      </w:r>
      <w:r w:rsidRPr="0062499A">
        <w:rPr>
          <w:b/>
        </w:rPr>
        <w:t>Závěrečná zpráva musí obsahovat</w:t>
      </w:r>
      <w:r w:rsidRPr="006E14FE">
        <w:t>:</w:t>
      </w:r>
    </w:p>
    <w:p w:rsidR="00177445" w:rsidRDefault="00177445" w:rsidP="00177445">
      <w:r>
        <w:t>· Stručný popis r</w:t>
      </w:r>
      <w:r w:rsidR="001A7ACA">
        <w:t>ealizace projektu.</w:t>
      </w:r>
    </w:p>
    <w:p w:rsidR="00177445" w:rsidRDefault="00177445" w:rsidP="00177445">
      <w:r>
        <w:t>· Celkové zh</w:t>
      </w:r>
      <w:r w:rsidR="001A7ACA">
        <w:t>odnocení projektu.</w:t>
      </w:r>
    </w:p>
    <w:p w:rsidR="00177445" w:rsidRDefault="00177445" w:rsidP="00177445">
      <w:r>
        <w:t>Přílohou závěrečné zprávy by měly být další materiály a dokumenty (např. fotografie, CD</w:t>
      </w:r>
    </w:p>
    <w:p w:rsidR="00177445" w:rsidRDefault="00177445" w:rsidP="00177445">
      <w:r>
        <w:t>prezentace, novinové články apod.) dokládající uskutečnění daného projektu či akce, případně odkaz na webové stránky, kde lze dohledat podrobnosti o uskutečněném projektu včetně případné fotodokumentace.</w:t>
      </w:r>
    </w:p>
    <w:p w:rsidR="00177445" w:rsidRDefault="00177445" w:rsidP="00177445"/>
    <w:p w:rsidR="00177445" w:rsidRDefault="001A7ACA" w:rsidP="001A7ACA">
      <w:r>
        <w:t xml:space="preserve">4. </w:t>
      </w:r>
      <w:r w:rsidR="00177445" w:rsidRPr="0062499A">
        <w:rPr>
          <w:b/>
        </w:rPr>
        <w:t>Nevyčerpané finanční prostředky je příjemce povinen vrátit</w:t>
      </w:r>
      <w:r w:rsidR="00177445" w:rsidRPr="00075FF5">
        <w:t xml:space="preserve"> na účet MČ Praha 19 : 2000932309/0800, </w:t>
      </w:r>
      <w:proofErr w:type="gramStart"/>
      <w:r w:rsidR="00177445" w:rsidRPr="00075FF5">
        <w:t>k.s.</w:t>
      </w:r>
      <w:proofErr w:type="gramEnd"/>
      <w:r w:rsidR="00177445" w:rsidRPr="00075FF5">
        <w:t xml:space="preserve">: 558, </w:t>
      </w:r>
      <w:proofErr w:type="spellStart"/>
      <w:proofErr w:type="gramStart"/>
      <w:r w:rsidR="00177445" w:rsidRPr="00075FF5">
        <w:t>v.s</w:t>
      </w:r>
      <w:proofErr w:type="spellEnd"/>
      <w:r w:rsidR="00177445" w:rsidRPr="00075FF5">
        <w:t>.</w:t>
      </w:r>
      <w:proofErr w:type="gramEnd"/>
      <w:r w:rsidR="00177445" w:rsidRPr="00075FF5">
        <w:t xml:space="preserve">: IČ příjemce, </w:t>
      </w:r>
      <w:r w:rsidRPr="0062499A">
        <w:rPr>
          <w:b/>
        </w:rPr>
        <w:t>nejpozději</w:t>
      </w:r>
      <w:r w:rsidR="00177445" w:rsidRPr="0062499A">
        <w:rPr>
          <w:b/>
        </w:rPr>
        <w:t xml:space="preserve"> do </w:t>
      </w:r>
      <w:proofErr w:type="gramStart"/>
      <w:r w:rsidRPr="0062499A">
        <w:rPr>
          <w:b/>
        </w:rPr>
        <w:t>30.12. běžného</w:t>
      </w:r>
      <w:proofErr w:type="gramEnd"/>
      <w:r w:rsidRPr="0062499A">
        <w:rPr>
          <w:b/>
        </w:rPr>
        <w:t xml:space="preserve"> roku,</w:t>
      </w:r>
      <w:r w:rsidRPr="00B66824">
        <w:t xml:space="preserve"> ve kterém byla </w:t>
      </w:r>
      <w:r>
        <w:t>dotace</w:t>
      </w:r>
      <w:r w:rsidRPr="00B66824">
        <w:t xml:space="preserve"> poskytnuta</w:t>
      </w:r>
      <w:r>
        <w:t>.</w:t>
      </w:r>
    </w:p>
    <w:p w:rsidR="001A7ACA" w:rsidRDefault="001A7ACA" w:rsidP="001A7ACA"/>
    <w:p w:rsidR="00177445" w:rsidRPr="00F35B84" w:rsidRDefault="00177445" w:rsidP="00177445">
      <w:pPr>
        <w:widowControl w:val="0"/>
      </w:pPr>
      <w:r>
        <w:t xml:space="preserve">5. </w:t>
      </w:r>
      <w:r w:rsidRPr="00F35B84">
        <w:t>Příjemce, který řádně nevyúčtuje</w:t>
      </w:r>
      <w:r>
        <w:t xml:space="preserve"> </w:t>
      </w:r>
      <w:r w:rsidR="001A7ACA">
        <w:t>dotaci</w:t>
      </w:r>
      <w:r w:rsidRPr="00F35B84">
        <w:t xml:space="preserve"> ve stanoveném termínu nebo ji použije</w:t>
      </w:r>
      <w:r w:rsidR="001A7ACA">
        <w:t xml:space="preserve"> v rozporu s uzavřenou smlouvou</w:t>
      </w:r>
      <w:r w:rsidRPr="00F35B84">
        <w:t xml:space="preserve">, je povinen </w:t>
      </w:r>
      <w:r w:rsidR="0034204B">
        <w:t>dotaci</w:t>
      </w:r>
      <w:r w:rsidRPr="00F35B84">
        <w:t xml:space="preserve"> vrátit zpět na běžný účet MČ</w:t>
      </w:r>
      <w:r>
        <w:t xml:space="preserve"> (viz předchozí bod)</w:t>
      </w:r>
      <w:r w:rsidR="0034204B">
        <w:t>, ledaže podle smlouvy</w:t>
      </w:r>
      <w:r w:rsidRPr="00F35B84">
        <w:t xml:space="preserve"> o poskytnutí těchto prostředků se za porušení méně závažné konkrétní </w:t>
      </w:r>
      <w:r w:rsidRPr="00F35B84">
        <w:lastRenderedPageBreak/>
        <w:t xml:space="preserve">povinnosti uloží odvod nižší. Pokud nebude </w:t>
      </w:r>
      <w:r w:rsidR="0034204B">
        <w:t>dotace</w:t>
      </w:r>
      <w:r w:rsidRPr="00F35B84">
        <w:t xml:space="preserve"> správně vyúčtována nebo vrácena ani po upozornění ze strany ÚMČ do </w:t>
      </w:r>
      <w:proofErr w:type="gramStart"/>
      <w:r w:rsidRPr="00F35B84">
        <w:t xml:space="preserve">30.1. </w:t>
      </w:r>
      <w:r>
        <w:t>následujícího</w:t>
      </w:r>
      <w:proofErr w:type="gramEnd"/>
      <w:r>
        <w:t xml:space="preserve"> roku po obdržení </w:t>
      </w:r>
      <w:r w:rsidR="0034204B">
        <w:t>dotace</w:t>
      </w:r>
      <w:r w:rsidRPr="00F35B84">
        <w:t xml:space="preserve">, bude postupováno dle zákona o finanční kontrole ve veřejné správě a zákona o rozpočtových pravidlech územních rozpočtů v platných zněních a příjemce bude bez dalšího vyřazen z účasti v jakémkoli dotačním řízení vedeném MČ, které bude probíhat v následujícím kalendářním roce. </w:t>
      </w:r>
    </w:p>
    <w:p w:rsidR="00177445" w:rsidRDefault="00177445" w:rsidP="00177445">
      <w:pPr>
        <w:widowControl w:val="0"/>
      </w:pPr>
    </w:p>
    <w:p w:rsidR="008079EB" w:rsidRDefault="008079EB" w:rsidP="008079EB">
      <w:pPr>
        <w:widowControl w:val="0"/>
        <w:numPr>
          <w:ilvl w:val="0"/>
          <w:numId w:val="14"/>
        </w:numPr>
        <w:jc w:val="center"/>
        <w:rPr>
          <w:b/>
          <w:u w:val="single"/>
        </w:rPr>
      </w:pPr>
      <w:r>
        <w:rPr>
          <w:b/>
        </w:rPr>
        <w:t>PRAVIDLA PRO VYŘAZOVÁNÍ MAJETKU POŘÍZENÉHO Z DOTACÍ Z ROZPOČTU MČ PRAHA 19</w:t>
      </w:r>
    </w:p>
    <w:p w:rsidR="008079EB" w:rsidRDefault="008079EB" w:rsidP="008079EB">
      <w:pPr>
        <w:widowControl w:val="0"/>
        <w:rPr>
          <w:b/>
          <w:u w:val="single"/>
        </w:rPr>
      </w:pPr>
    </w:p>
    <w:p w:rsidR="008079EB" w:rsidRPr="008079EB" w:rsidRDefault="00817394" w:rsidP="008079EB">
      <w:pPr>
        <w:widowControl w:val="0"/>
        <w:jc w:val="both"/>
      </w:pPr>
      <w:r>
        <w:t xml:space="preserve">1. </w:t>
      </w:r>
      <w:r w:rsidR="008079EB">
        <w:t>MČ Praha 19 stanoví následující závazná pravidla</w:t>
      </w:r>
      <w:r w:rsidR="008079EB" w:rsidRPr="008079EB">
        <w:t xml:space="preserve"> pro vyřazování majetku pořízeného z dotací z rozpočtu MČ Praha 19 s pořizovací cenou vyšší jak 3.000,- Kč a dobou použitelnosti delší jak 1 rok.</w:t>
      </w:r>
    </w:p>
    <w:p w:rsidR="008079EB" w:rsidRDefault="008079EB" w:rsidP="008079EB">
      <w:pPr>
        <w:widowControl w:val="0"/>
        <w:jc w:val="both"/>
      </w:pPr>
    </w:p>
    <w:p w:rsidR="008079EB" w:rsidRPr="008079EB" w:rsidRDefault="00817394" w:rsidP="008079EB">
      <w:pPr>
        <w:widowControl w:val="0"/>
        <w:jc w:val="both"/>
      </w:pPr>
      <w:r>
        <w:t xml:space="preserve">2. </w:t>
      </w:r>
      <w:r w:rsidR="008079EB" w:rsidRPr="008079EB">
        <w:t>Pravidla se týkají majetku pořízeného od roku 2014 z dotací MČ</w:t>
      </w:r>
      <w:r w:rsidR="0001789F">
        <w:t xml:space="preserve"> </w:t>
      </w:r>
      <w:r w:rsidR="008079EB" w:rsidRPr="008079EB">
        <w:t>P</w:t>
      </w:r>
      <w:r w:rsidR="0001789F">
        <w:t xml:space="preserve">raha </w:t>
      </w:r>
      <w:r w:rsidR="008079EB" w:rsidRPr="008079EB">
        <w:t xml:space="preserve">19. </w:t>
      </w:r>
    </w:p>
    <w:p w:rsidR="00817394" w:rsidRDefault="00817394" w:rsidP="008079EB">
      <w:pPr>
        <w:widowControl w:val="0"/>
        <w:jc w:val="both"/>
      </w:pPr>
    </w:p>
    <w:p w:rsidR="008079EB" w:rsidRPr="008079EB" w:rsidRDefault="00817394" w:rsidP="008079EB">
      <w:pPr>
        <w:widowControl w:val="0"/>
        <w:jc w:val="both"/>
      </w:pPr>
      <w:r>
        <w:t xml:space="preserve">3. </w:t>
      </w:r>
      <w:r w:rsidR="008079EB" w:rsidRPr="008079EB">
        <w:t>Pro vyřazování výše uvedeného majetku se použije postup obdobný, který platí pro Úřad MČ</w:t>
      </w:r>
      <w:r w:rsidR="00B84BA7">
        <w:t xml:space="preserve"> </w:t>
      </w:r>
      <w:r w:rsidR="008079EB" w:rsidRPr="008079EB">
        <w:t>P19 a dle kterého postupují všichni zaměstnanci úřadu při vyřazování majetku.</w:t>
      </w:r>
    </w:p>
    <w:p w:rsidR="00817394" w:rsidRDefault="00817394" w:rsidP="008079EB">
      <w:pPr>
        <w:widowControl w:val="0"/>
        <w:jc w:val="both"/>
      </w:pPr>
    </w:p>
    <w:p w:rsidR="008079EB" w:rsidRPr="008079EB" w:rsidRDefault="00817394" w:rsidP="008079EB">
      <w:pPr>
        <w:widowControl w:val="0"/>
        <w:jc w:val="both"/>
      </w:pPr>
      <w:r>
        <w:t xml:space="preserve">a) </w:t>
      </w:r>
      <w:r w:rsidR="008079EB" w:rsidRPr="008079EB">
        <w:t xml:space="preserve">Zástupce </w:t>
      </w:r>
      <w:r>
        <w:t>příjemce dotace</w:t>
      </w:r>
      <w:r w:rsidR="008079EB" w:rsidRPr="008079EB">
        <w:t xml:space="preserve"> z rozpočtu MČ</w:t>
      </w:r>
      <w:r w:rsidR="0001789F">
        <w:t xml:space="preserve"> </w:t>
      </w:r>
      <w:r w:rsidR="008079EB" w:rsidRPr="008079EB">
        <w:t>P</w:t>
      </w:r>
      <w:r w:rsidR="0001789F">
        <w:t xml:space="preserve">raha </w:t>
      </w:r>
      <w:r w:rsidR="008079EB" w:rsidRPr="008079EB">
        <w:t xml:space="preserve">19 na nákup majetku předloží současně s vyúčtováním dotace seznam nakoupeného majetku. O nakoupeném majetku je povinen vést vlastní evidenci (seznam pořízeného majetku, rok pořízení, pořizovací cena, </w:t>
      </w:r>
      <w:proofErr w:type="spellStart"/>
      <w:r w:rsidR="008079EB" w:rsidRPr="008079EB">
        <w:t>inv</w:t>
      </w:r>
      <w:proofErr w:type="spellEnd"/>
      <w:r w:rsidR="008079EB" w:rsidRPr="008079EB">
        <w:t>. číslo). Při vyúčtování poskytovatel dotace tento seznam majetku odsouhlasí.</w:t>
      </w:r>
    </w:p>
    <w:p w:rsidR="00817394" w:rsidRDefault="00817394" w:rsidP="008079EB">
      <w:pPr>
        <w:widowControl w:val="0"/>
        <w:jc w:val="both"/>
      </w:pPr>
    </w:p>
    <w:p w:rsidR="008079EB" w:rsidRPr="008079EB" w:rsidRDefault="00817394" w:rsidP="008079EB">
      <w:pPr>
        <w:widowControl w:val="0"/>
        <w:jc w:val="both"/>
      </w:pPr>
      <w:r>
        <w:t xml:space="preserve">b) </w:t>
      </w:r>
      <w:r w:rsidR="008079EB" w:rsidRPr="008079EB">
        <w:t xml:space="preserve">Zástupce </w:t>
      </w:r>
      <w:r>
        <w:t>příjemce dotace</w:t>
      </w:r>
      <w:r w:rsidR="008079EB" w:rsidRPr="008079EB">
        <w:t xml:space="preserve"> z rozpočtu MČP19 na nákup majetku v případě jeho vyřazování (z důvodu přebytečnosti nebo neupotřebitelnosti*) zašle návrh na vyřazení Komisi škodní a l</w:t>
      </w:r>
      <w:r>
        <w:t>ikvidační zřízené jako poradní orgán</w:t>
      </w:r>
      <w:r w:rsidR="008079EB" w:rsidRPr="008079EB">
        <w:t xml:space="preserve"> Rady MČ</w:t>
      </w:r>
      <w:r w:rsidR="0001789F">
        <w:t xml:space="preserve"> </w:t>
      </w:r>
      <w:r w:rsidR="008079EB" w:rsidRPr="008079EB">
        <w:t>P</w:t>
      </w:r>
      <w:r w:rsidR="0001789F">
        <w:t xml:space="preserve">raha </w:t>
      </w:r>
      <w:r w:rsidR="008079EB" w:rsidRPr="008079EB">
        <w:t>19 k rukám tajemníkovi komise.</w:t>
      </w:r>
    </w:p>
    <w:p w:rsidR="00817394" w:rsidRDefault="00817394" w:rsidP="008079EB">
      <w:pPr>
        <w:widowControl w:val="0"/>
        <w:jc w:val="both"/>
      </w:pPr>
    </w:p>
    <w:p w:rsidR="008079EB" w:rsidRPr="008079EB" w:rsidRDefault="00817394" w:rsidP="008079EB">
      <w:pPr>
        <w:widowControl w:val="0"/>
        <w:jc w:val="both"/>
      </w:pPr>
      <w:r>
        <w:t xml:space="preserve">c) </w:t>
      </w:r>
      <w:r w:rsidR="008079EB" w:rsidRPr="008079EB">
        <w:t xml:space="preserve">Zástupce </w:t>
      </w:r>
      <w:r>
        <w:t>příjemce dotace</w:t>
      </w:r>
      <w:r w:rsidR="008079EB" w:rsidRPr="008079EB">
        <w:t xml:space="preserve"> v návrhu řádně popíše aktuální stav majetku spolu s fotodokumentací, uvede důvod jeho vyřazení, v případě elektropřístrojů, techniky apod. doloží posouzení odborného pracovníka o </w:t>
      </w:r>
      <w:proofErr w:type="spellStart"/>
      <w:r w:rsidR="008079EB" w:rsidRPr="008079EB">
        <w:t>neopravitelnosti</w:t>
      </w:r>
      <w:proofErr w:type="spellEnd"/>
      <w:r w:rsidR="008079EB" w:rsidRPr="008079EB">
        <w:t xml:space="preserve">, nerentabilnosti opravy, popř. nevhodnosti k používání. </w:t>
      </w:r>
    </w:p>
    <w:p w:rsidR="00817394" w:rsidRDefault="00817394" w:rsidP="008079EB">
      <w:pPr>
        <w:widowControl w:val="0"/>
        <w:jc w:val="both"/>
      </w:pPr>
    </w:p>
    <w:p w:rsidR="008079EB" w:rsidRPr="008079EB" w:rsidRDefault="00817394" w:rsidP="008079EB">
      <w:pPr>
        <w:widowControl w:val="0"/>
        <w:jc w:val="both"/>
      </w:pPr>
      <w:r>
        <w:t xml:space="preserve">d) </w:t>
      </w:r>
      <w:r w:rsidR="008079EB" w:rsidRPr="008079EB">
        <w:t>Bude-li to potřebné, komise určí své členy, kteří půjdou stav majetku osobně zkontrolovat</w:t>
      </w:r>
      <w:r>
        <w:t xml:space="preserve"> a příjemce dotace je povinen takovou kontrolu umožnit</w:t>
      </w:r>
      <w:r w:rsidR="008079EB" w:rsidRPr="008079EB">
        <w:t>.</w:t>
      </w:r>
    </w:p>
    <w:p w:rsidR="00817394" w:rsidRDefault="00817394" w:rsidP="008079EB">
      <w:pPr>
        <w:widowControl w:val="0"/>
        <w:jc w:val="both"/>
      </w:pPr>
    </w:p>
    <w:p w:rsidR="008079EB" w:rsidRPr="008079EB" w:rsidRDefault="00817394" w:rsidP="008079EB">
      <w:pPr>
        <w:widowControl w:val="0"/>
        <w:jc w:val="both"/>
      </w:pPr>
      <w:r>
        <w:t xml:space="preserve">e) </w:t>
      </w:r>
      <w:r w:rsidR="008079EB" w:rsidRPr="008079EB">
        <w:t>Komise poté posoudí, zda bude majetek zlikvidován pro jeho poškození či znehodnocení nebo</w:t>
      </w:r>
      <w:r>
        <w:t xml:space="preserve"> z důvodu</w:t>
      </w:r>
      <w:r w:rsidR="008079EB" w:rsidRPr="008079EB">
        <w:t xml:space="preserve"> nebezpečnosti používání nebo najde pro něj jinou možnost využití (prodej, vklad do majetku příspěvkových organizací zřízených MČ</w:t>
      </w:r>
      <w:r w:rsidR="0001789F">
        <w:t xml:space="preserve"> </w:t>
      </w:r>
      <w:r w:rsidR="008079EB" w:rsidRPr="008079EB">
        <w:t>P</w:t>
      </w:r>
      <w:r w:rsidR="0001789F">
        <w:t xml:space="preserve">raha </w:t>
      </w:r>
      <w:r w:rsidR="008079EB" w:rsidRPr="008079EB">
        <w:t>19, darování jiné organizaci působící na území MČ</w:t>
      </w:r>
      <w:r w:rsidR="0001789F">
        <w:t xml:space="preserve"> </w:t>
      </w:r>
      <w:r w:rsidR="008079EB" w:rsidRPr="008079EB">
        <w:t>P</w:t>
      </w:r>
      <w:r w:rsidR="0001789F">
        <w:t xml:space="preserve">raha </w:t>
      </w:r>
      <w:r w:rsidR="008079EB" w:rsidRPr="008079EB">
        <w:t>19).</w:t>
      </w:r>
    </w:p>
    <w:p w:rsidR="00817394" w:rsidRDefault="00817394" w:rsidP="008079EB">
      <w:pPr>
        <w:widowControl w:val="0"/>
        <w:jc w:val="both"/>
      </w:pPr>
    </w:p>
    <w:p w:rsidR="00817394" w:rsidRDefault="008079EB" w:rsidP="006754E2">
      <w:pPr>
        <w:pStyle w:val="Odstavecseseznamem"/>
        <w:widowControl w:val="0"/>
        <w:numPr>
          <w:ilvl w:val="0"/>
          <w:numId w:val="10"/>
        </w:numPr>
        <w:tabs>
          <w:tab w:val="clear" w:pos="360"/>
          <w:tab w:val="num" w:pos="0"/>
          <w:tab w:val="left" w:pos="284"/>
        </w:tabs>
        <w:ind w:left="0" w:firstLine="0"/>
        <w:jc w:val="both"/>
      </w:pPr>
      <w:r w:rsidRPr="008079EB">
        <w:t>Návrh na způsob vyřazení či dalšího použití komise před</w:t>
      </w:r>
      <w:r w:rsidR="00817394">
        <w:t>loží Radě MČ</w:t>
      </w:r>
      <w:r w:rsidR="0001789F">
        <w:t xml:space="preserve"> </w:t>
      </w:r>
      <w:r w:rsidR="00817394">
        <w:t>P</w:t>
      </w:r>
      <w:r w:rsidR="0001789F">
        <w:t xml:space="preserve">raha </w:t>
      </w:r>
      <w:r w:rsidR="00817394">
        <w:t>19 k odsouhlasení.</w:t>
      </w:r>
    </w:p>
    <w:p w:rsidR="00817394" w:rsidRDefault="00817394" w:rsidP="006754E2">
      <w:pPr>
        <w:pStyle w:val="Odstavecseseznamem"/>
        <w:widowControl w:val="0"/>
        <w:ind w:left="360"/>
        <w:jc w:val="both"/>
      </w:pPr>
    </w:p>
    <w:p w:rsidR="008079EB" w:rsidRDefault="008079EB" w:rsidP="006754E2">
      <w:pPr>
        <w:pStyle w:val="Odstavecseseznamem"/>
        <w:widowControl w:val="0"/>
        <w:numPr>
          <w:ilvl w:val="0"/>
          <w:numId w:val="10"/>
        </w:numPr>
        <w:tabs>
          <w:tab w:val="clear" w:pos="360"/>
          <w:tab w:val="num" w:pos="0"/>
          <w:tab w:val="left" w:pos="284"/>
        </w:tabs>
        <w:ind w:left="0" w:firstLine="0"/>
        <w:jc w:val="both"/>
      </w:pPr>
      <w:r w:rsidRPr="008079EB">
        <w:t xml:space="preserve">Výše uvedený majetek může být zlikvidován až po rozhodnutí </w:t>
      </w:r>
      <w:r w:rsidR="00817394">
        <w:t>Rady MČ</w:t>
      </w:r>
      <w:r w:rsidR="0001789F">
        <w:t xml:space="preserve"> </w:t>
      </w:r>
      <w:r w:rsidR="00817394">
        <w:t>P</w:t>
      </w:r>
      <w:r w:rsidR="0001789F">
        <w:t xml:space="preserve">raha </w:t>
      </w:r>
      <w:r w:rsidR="00817394">
        <w:t>19</w:t>
      </w:r>
      <w:r w:rsidRPr="008079EB">
        <w:t>, o kterém bude zástupce organizace prostřednictvím tajemníka Komise škodní a likvidační informován.</w:t>
      </w:r>
    </w:p>
    <w:p w:rsidR="00817394" w:rsidRDefault="00817394" w:rsidP="006754E2">
      <w:pPr>
        <w:pStyle w:val="Odstavecseseznamem"/>
      </w:pPr>
    </w:p>
    <w:p w:rsidR="00817394" w:rsidRDefault="00817394" w:rsidP="006754E2">
      <w:pPr>
        <w:pStyle w:val="Odstavecseseznamem"/>
        <w:widowControl w:val="0"/>
        <w:tabs>
          <w:tab w:val="left" w:pos="284"/>
        </w:tabs>
        <w:ind w:left="0"/>
        <w:jc w:val="both"/>
      </w:pPr>
      <w:r>
        <w:t>*Přebytečný majetek - za přebytečný majetek považuje majetek pořízený z dotace MČ</w:t>
      </w:r>
      <w:r w:rsidR="0001789F">
        <w:t xml:space="preserve"> </w:t>
      </w:r>
      <w:r>
        <w:t>P</w:t>
      </w:r>
      <w:r w:rsidR="0001789F">
        <w:t xml:space="preserve">raha </w:t>
      </w:r>
      <w:r>
        <w:t xml:space="preserve">19, který trvale příjemce dotace nepotřebuje k plnění svých úkolů a v době posuzování </w:t>
      </w:r>
      <w:r>
        <w:lastRenderedPageBreak/>
        <w:t xml:space="preserve">takového majetku je zřejmé, že ani v budoucnu nebude takový majetek potřebný. </w:t>
      </w:r>
    </w:p>
    <w:p w:rsidR="00B84BA7" w:rsidRDefault="00B84BA7" w:rsidP="006754E2">
      <w:pPr>
        <w:pStyle w:val="Odstavecseseznamem"/>
        <w:widowControl w:val="0"/>
        <w:tabs>
          <w:tab w:val="left" w:pos="284"/>
        </w:tabs>
        <w:ind w:left="0"/>
        <w:jc w:val="both"/>
      </w:pPr>
    </w:p>
    <w:p w:rsidR="00817394" w:rsidRPr="00B84BA7" w:rsidRDefault="00817394" w:rsidP="006754E2">
      <w:pPr>
        <w:pStyle w:val="Odstavecseseznamem"/>
        <w:widowControl w:val="0"/>
        <w:tabs>
          <w:tab w:val="left" w:pos="284"/>
        </w:tabs>
        <w:ind w:left="0"/>
        <w:jc w:val="both"/>
      </w:pPr>
      <w:r>
        <w:t>*Neupotřebitelný majetek - za neupotřebitelný majetek se považuje majetek pořízený z dotace MČ Praha 19, který pro své opotřebení nebo poškození, zastaralost nebo nehospodárnost v provozu, nemůže již sloužit svému účelu a není možná jeho oprava bez vynaložení nepřiměřených prostředků.</w:t>
      </w:r>
    </w:p>
    <w:p w:rsidR="008079EB" w:rsidRDefault="008079EB" w:rsidP="008079EB">
      <w:pPr>
        <w:widowControl w:val="0"/>
        <w:jc w:val="center"/>
        <w:rPr>
          <w:b/>
          <w:u w:val="single"/>
        </w:rPr>
      </w:pPr>
    </w:p>
    <w:p w:rsidR="008079EB" w:rsidRDefault="008079EB" w:rsidP="008079EB">
      <w:pPr>
        <w:widowControl w:val="0"/>
        <w:jc w:val="center"/>
        <w:rPr>
          <w:b/>
          <w:u w:val="single"/>
        </w:rPr>
      </w:pPr>
    </w:p>
    <w:p w:rsidR="00177445" w:rsidRPr="000F32BA" w:rsidRDefault="000F32BA" w:rsidP="00177445">
      <w:pPr>
        <w:widowControl w:val="0"/>
        <w:numPr>
          <w:ilvl w:val="0"/>
          <w:numId w:val="14"/>
        </w:numPr>
        <w:jc w:val="center"/>
        <w:rPr>
          <w:b/>
          <w:u w:val="single"/>
        </w:rPr>
      </w:pPr>
      <w:r w:rsidRPr="000F32BA">
        <w:rPr>
          <w:b/>
          <w:u w:val="single"/>
        </w:rPr>
        <w:t>DOTACE URČENÉ POSKYTOVATELEM</w:t>
      </w:r>
    </w:p>
    <w:p w:rsidR="000F32BA" w:rsidRPr="000F32BA" w:rsidRDefault="000F32BA" w:rsidP="00177445">
      <w:pPr>
        <w:widowControl w:val="0"/>
        <w:jc w:val="both"/>
      </w:pPr>
      <w:r w:rsidRPr="000F32BA">
        <w:t>Městská část Praha 19 může poskytovat dotaci nebo NFV na podporu účelu, který prvotně sama určí ve svém vyhlášeném programu, pokud se rozhodne finančně podpořit určitou oblast nebo činnost určeného okruhu způsobilých žadatelů. Tento program bude vyhlášen a zveřejněn způsobem uvedeným v § 10c zákona č. 205/2000 Sb.</w:t>
      </w:r>
    </w:p>
    <w:p w:rsidR="00177445" w:rsidRDefault="009C6D99" w:rsidP="00177445">
      <w:pPr>
        <w:widowControl w:val="0"/>
        <w:jc w:val="both"/>
      </w:pPr>
      <w:r>
        <w:pict>
          <v:rect id="_x0000_i1026" style="width:0;height:1.5pt" o:hralign="center" o:hrstd="t" o:hr="t" fillcolor="#aca899" stroked="f"/>
        </w:pict>
      </w:r>
    </w:p>
    <w:p w:rsidR="00177445" w:rsidRDefault="00177445" w:rsidP="00177445">
      <w:pPr>
        <w:widowControl w:val="0"/>
        <w:jc w:val="both"/>
      </w:pPr>
    </w:p>
    <w:p w:rsidR="00177445" w:rsidRDefault="00177445" w:rsidP="006754E2">
      <w:pPr>
        <w:widowControl w:val="0"/>
        <w:spacing w:line="360" w:lineRule="auto"/>
        <w:jc w:val="both"/>
      </w:pPr>
      <w:r>
        <w:t xml:space="preserve">Tyto Zásady byly schváleny na </w:t>
      </w:r>
      <w:r w:rsidR="0034204B">
        <w:t>1</w:t>
      </w:r>
      <w:r w:rsidR="00B84BA7">
        <w:t>7</w:t>
      </w:r>
      <w:r>
        <w:t xml:space="preserve">. zasedání Rady Městské části Praha 19 dne </w:t>
      </w:r>
      <w:proofErr w:type="gramStart"/>
      <w:r w:rsidR="00B84BA7">
        <w:t>19.07.2019</w:t>
      </w:r>
      <w:proofErr w:type="gramEnd"/>
      <w:r w:rsidR="00B84BA7">
        <w:t xml:space="preserve">, usnesením č. </w:t>
      </w:r>
      <w:r w:rsidR="00B84BA7" w:rsidRPr="00B84BA7">
        <w:t>55/18/</w:t>
      </w:r>
      <w:proofErr w:type="spellStart"/>
      <w:r w:rsidR="00B84BA7" w:rsidRPr="00B84BA7">
        <w:t>star</w:t>
      </w:r>
      <w:proofErr w:type="spellEnd"/>
      <w:r w:rsidR="00B84BA7" w:rsidRPr="00B84BA7">
        <w:t>.</w:t>
      </w:r>
      <w:r w:rsidR="006E2EF2">
        <w:rPr>
          <w:b/>
          <w:bCs/>
        </w:rPr>
        <w:t>,</w:t>
      </w:r>
      <w:r>
        <w:t xml:space="preserve"> a nabývají účinnosti následujícím dnem.</w:t>
      </w:r>
    </w:p>
    <w:p w:rsidR="00B84BA7" w:rsidRDefault="00B84BA7" w:rsidP="006754E2">
      <w:pPr>
        <w:widowControl w:val="0"/>
        <w:spacing w:line="360" w:lineRule="auto"/>
        <w:jc w:val="both"/>
      </w:pPr>
    </w:p>
    <w:p w:rsidR="00B84BA7" w:rsidRDefault="00E87505" w:rsidP="006754E2">
      <w:pPr>
        <w:widowControl w:val="0"/>
        <w:spacing w:line="360" w:lineRule="auto"/>
        <w:jc w:val="both"/>
      </w:pPr>
      <w:r>
        <w:t>V Praze dne 19.07.2019</w:t>
      </w:r>
    </w:p>
    <w:p w:rsidR="00B84BA7" w:rsidRDefault="00B84BA7" w:rsidP="006754E2">
      <w:pPr>
        <w:widowControl w:val="0"/>
        <w:spacing w:line="360" w:lineRule="auto"/>
        <w:jc w:val="both"/>
      </w:pPr>
    </w:p>
    <w:p w:rsidR="00B84BA7" w:rsidRPr="00B84BA7" w:rsidRDefault="00B84BA7" w:rsidP="001E4B3E">
      <w:pPr>
        <w:widowControl w:val="0"/>
        <w:spacing w:line="360" w:lineRule="auto"/>
        <w:ind w:left="4248"/>
        <w:jc w:val="both"/>
        <w:rPr>
          <w:b/>
          <w:i/>
        </w:rPr>
      </w:pPr>
      <w:r>
        <w:t xml:space="preserve">  </w:t>
      </w:r>
      <w:r>
        <w:rPr>
          <w:b/>
          <w:i/>
        </w:rPr>
        <w:t xml:space="preserve">      </w:t>
      </w:r>
      <w:bookmarkStart w:id="0" w:name="_GoBack"/>
      <w:bookmarkEnd w:id="0"/>
      <w:r>
        <w:rPr>
          <w:b/>
          <w:i/>
        </w:rPr>
        <w:t xml:space="preserve">     </w:t>
      </w:r>
      <w:r w:rsidRPr="00B84BA7">
        <w:rPr>
          <w:b/>
          <w:i/>
        </w:rPr>
        <w:t>Ivana Šestáková</w:t>
      </w:r>
      <w:r w:rsidR="001E4B3E">
        <w:rPr>
          <w:b/>
          <w:i/>
        </w:rPr>
        <w:t>, v.r.</w:t>
      </w:r>
    </w:p>
    <w:p w:rsidR="00B84BA7" w:rsidRDefault="00B84BA7" w:rsidP="00B84BA7">
      <w:pPr>
        <w:widowControl w:val="0"/>
        <w:ind w:left="4248"/>
        <w:jc w:val="both"/>
      </w:pPr>
      <w:r>
        <w:t xml:space="preserve">        místostarostka městské části</w:t>
      </w:r>
    </w:p>
    <w:p w:rsidR="00B84BA7" w:rsidRDefault="00B84BA7" w:rsidP="00B84BA7">
      <w:pPr>
        <w:widowControl w:val="0"/>
        <w:ind w:left="4248"/>
        <w:jc w:val="both"/>
      </w:pPr>
      <w:r>
        <w:t xml:space="preserve">pro oblast ekonomickou, školství, kultury, </w:t>
      </w:r>
    </w:p>
    <w:p w:rsidR="00B84BA7" w:rsidRDefault="00B84BA7" w:rsidP="00B84BA7">
      <w:pPr>
        <w:widowControl w:val="0"/>
        <w:ind w:left="4248"/>
        <w:jc w:val="both"/>
      </w:pPr>
      <w:r>
        <w:t xml:space="preserve">      sociálních věcí a zdravotnictví</w:t>
      </w:r>
    </w:p>
    <w:sectPr w:rsidR="00B84BA7" w:rsidSect="00F55D59">
      <w:footerReference w:type="even" r:id="rId14"/>
      <w:footerReference w:type="defaul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99" w:rsidRDefault="009C6D99">
      <w:r>
        <w:separator/>
      </w:r>
    </w:p>
  </w:endnote>
  <w:endnote w:type="continuationSeparator" w:id="0">
    <w:p w:rsidR="009C6D99" w:rsidRDefault="009C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F5" w:rsidRDefault="00177445" w:rsidP="00C610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54BF5" w:rsidRDefault="009C6D9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F5" w:rsidRPr="00F55D59" w:rsidRDefault="00177445" w:rsidP="00C610AA">
    <w:pPr>
      <w:pStyle w:val="Zpat"/>
      <w:framePr w:wrap="around" w:vAnchor="text" w:hAnchor="margin" w:xAlign="center" w:y="1"/>
      <w:rPr>
        <w:rStyle w:val="slostrnky"/>
        <w:sz w:val="20"/>
        <w:szCs w:val="20"/>
      </w:rPr>
    </w:pPr>
    <w:r w:rsidRPr="00F55D59">
      <w:rPr>
        <w:rStyle w:val="slostrnky"/>
        <w:sz w:val="20"/>
        <w:szCs w:val="20"/>
      </w:rPr>
      <w:fldChar w:fldCharType="begin"/>
    </w:r>
    <w:r w:rsidRPr="00F55D59">
      <w:rPr>
        <w:rStyle w:val="slostrnky"/>
        <w:sz w:val="20"/>
        <w:szCs w:val="20"/>
      </w:rPr>
      <w:instrText xml:space="preserve">PAGE  </w:instrText>
    </w:r>
    <w:r w:rsidRPr="00F55D59">
      <w:rPr>
        <w:rStyle w:val="slostrnky"/>
        <w:sz w:val="20"/>
        <w:szCs w:val="20"/>
      </w:rPr>
      <w:fldChar w:fldCharType="separate"/>
    </w:r>
    <w:r w:rsidR="001E4B3E">
      <w:rPr>
        <w:rStyle w:val="slostrnky"/>
        <w:noProof/>
        <w:sz w:val="20"/>
        <w:szCs w:val="20"/>
      </w:rPr>
      <w:t>- 8 -</w:t>
    </w:r>
    <w:r w:rsidRPr="00F55D59">
      <w:rPr>
        <w:rStyle w:val="slostrnky"/>
        <w:sz w:val="20"/>
        <w:szCs w:val="20"/>
      </w:rPr>
      <w:fldChar w:fldCharType="end"/>
    </w:r>
  </w:p>
  <w:p w:rsidR="00254BF5" w:rsidRDefault="009C6D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99" w:rsidRDefault="009C6D99">
      <w:r>
        <w:separator/>
      </w:r>
    </w:p>
  </w:footnote>
  <w:footnote w:type="continuationSeparator" w:id="0">
    <w:p w:rsidR="009C6D99" w:rsidRDefault="009C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5A0E614"/>
    <w:name w:val="WW8Num4"/>
    <w:lvl w:ilvl="0">
      <w:start w:val="1"/>
      <w:numFmt w:val="lowerLetter"/>
      <w:lvlText w:val="%1)"/>
      <w:lvlJc w:val="left"/>
      <w:pPr>
        <w:tabs>
          <w:tab w:val="num" w:pos="360"/>
        </w:tabs>
        <w:ind w:left="0" w:firstLine="0"/>
      </w:pPr>
      <w:rPr>
        <w:rFonts w:ascii="Times New Roman" w:hAnsi="Times New Roman" w:cs="Arial Unicode MS" w:hint="default"/>
        <w:sz w:val="24"/>
        <w:szCs w:val="24"/>
      </w:rPr>
    </w:lvl>
    <w:lvl w:ilvl="1">
      <w:start w:val="60"/>
      <w:numFmt w:val="bullet"/>
      <w:lvlText w:val="-"/>
      <w:lvlJc w:val="left"/>
      <w:pPr>
        <w:tabs>
          <w:tab w:val="num" w:pos="720"/>
        </w:tabs>
        <w:ind w:left="0" w:firstLine="0"/>
      </w:pPr>
      <w:rPr>
        <w:rFonts w:ascii="Times New Roman" w:hAnsi="Times New Roman" w:cs="Times New Roman" w:hint="default"/>
        <w:sz w:val="24"/>
        <w:szCs w:val="24"/>
      </w:rPr>
    </w:lvl>
    <w:lvl w:ilvl="2">
      <w:start w:val="1"/>
      <w:numFmt w:val="lowerLetter"/>
      <w:lvlText w:val="%3)"/>
      <w:lvlJc w:val="left"/>
      <w:pPr>
        <w:tabs>
          <w:tab w:val="num" w:pos="2547"/>
        </w:tabs>
        <w:ind w:left="0" w:firstLine="0"/>
      </w:pPr>
      <w:rPr>
        <w:rFonts w:ascii="Arial" w:hAnsi="Arial" w:cs="Arial Unicode MS" w:hint="default"/>
        <w:sz w:val="24"/>
        <w:szCs w:val="24"/>
      </w:rPr>
    </w:lvl>
    <w:lvl w:ilvl="3">
      <w:start w:val="1"/>
      <w:numFmt w:val="decimal"/>
      <w:lvlText w:val="%4."/>
      <w:lvlJc w:val="left"/>
      <w:pPr>
        <w:tabs>
          <w:tab w:val="num" w:pos="3164"/>
        </w:tabs>
        <w:ind w:left="0" w:firstLine="0"/>
      </w:pPr>
      <w:rPr>
        <w:rFonts w:hint="default"/>
      </w:rPr>
    </w:lvl>
    <w:lvl w:ilvl="4">
      <w:start w:val="1"/>
      <w:numFmt w:val="lowerLetter"/>
      <w:lvlText w:val="%5."/>
      <w:lvlJc w:val="left"/>
      <w:pPr>
        <w:tabs>
          <w:tab w:val="num" w:pos="3884"/>
        </w:tabs>
        <w:ind w:left="0" w:firstLine="0"/>
      </w:pPr>
      <w:rPr>
        <w:rFonts w:hint="default"/>
      </w:rPr>
    </w:lvl>
    <w:lvl w:ilvl="5">
      <w:start w:val="1"/>
      <w:numFmt w:val="lowerRoman"/>
      <w:lvlText w:val="%6."/>
      <w:lvlJc w:val="right"/>
      <w:pPr>
        <w:tabs>
          <w:tab w:val="num" w:pos="4604"/>
        </w:tabs>
        <w:ind w:left="0" w:firstLine="0"/>
      </w:pPr>
      <w:rPr>
        <w:rFonts w:hint="default"/>
      </w:rPr>
    </w:lvl>
    <w:lvl w:ilvl="6">
      <w:start w:val="1"/>
      <w:numFmt w:val="decimal"/>
      <w:lvlText w:val="%7."/>
      <w:lvlJc w:val="left"/>
      <w:pPr>
        <w:tabs>
          <w:tab w:val="num" w:pos="5324"/>
        </w:tabs>
        <w:ind w:left="0" w:firstLine="0"/>
      </w:pPr>
      <w:rPr>
        <w:rFonts w:hint="default"/>
      </w:rPr>
    </w:lvl>
    <w:lvl w:ilvl="7">
      <w:start w:val="1"/>
      <w:numFmt w:val="lowerLetter"/>
      <w:lvlText w:val="%8."/>
      <w:lvlJc w:val="left"/>
      <w:pPr>
        <w:tabs>
          <w:tab w:val="num" w:pos="6044"/>
        </w:tabs>
        <w:ind w:left="0" w:firstLine="0"/>
      </w:pPr>
      <w:rPr>
        <w:rFonts w:hint="default"/>
      </w:rPr>
    </w:lvl>
    <w:lvl w:ilvl="8">
      <w:start w:val="1"/>
      <w:numFmt w:val="lowerRoman"/>
      <w:lvlText w:val="%9."/>
      <w:lvlJc w:val="right"/>
      <w:pPr>
        <w:tabs>
          <w:tab w:val="num" w:pos="6764"/>
        </w:tabs>
        <w:ind w:left="0" w:firstLine="0"/>
      </w:pPr>
      <w:rPr>
        <w:rFonts w:hint="default"/>
      </w:rPr>
    </w:lvl>
  </w:abstractNum>
  <w:abstractNum w:abstractNumId="1">
    <w:nsid w:val="00000003"/>
    <w:multiLevelType w:val="singleLevel"/>
    <w:tmpl w:val="00000003"/>
    <w:name w:val="WW8Num8"/>
    <w:lvl w:ilvl="0">
      <w:start w:val="60"/>
      <w:numFmt w:val="bullet"/>
      <w:lvlText w:val="-"/>
      <w:lvlJc w:val="left"/>
      <w:pPr>
        <w:tabs>
          <w:tab w:val="num" w:pos="720"/>
        </w:tabs>
      </w:pPr>
      <w:rPr>
        <w:rFonts w:ascii="Times New Roman" w:hAnsi="Times New Roman" w:cs="Times New Roman"/>
        <w:b w:val="0"/>
        <w:i w:val="0"/>
        <w:sz w:val="20"/>
        <w:szCs w:val="20"/>
      </w:rPr>
    </w:lvl>
  </w:abstractNum>
  <w:abstractNum w:abstractNumId="2">
    <w:nsid w:val="00000004"/>
    <w:multiLevelType w:val="singleLevel"/>
    <w:tmpl w:val="00000004"/>
    <w:name w:val="WW8Num14"/>
    <w:lvl w:ilvl="0">
      <w:start w:val="60"/>
      <w:numFmt w:val="bullet"/>
      <w:lvlText w:val="-"/>
      <w:lvlJc w:val="left"/>
      <w:pPr>
        <w:tabs>
          <w:tab w:val="num" w:pos="720"/>
        </w:tabs>
      </w:pPr>
      <w:rPr>
        <w:rFonts w:ascii="Times New Roman" w:hAnsi="Times New Roman" w:cs="Times New Roman"/>
      </w:rPr>
    </w:lvl>
  </w:abstractNum>
  <w:abstractNum w:abstractNumId="3">
    <w:nsid w:val="00000008"/>
    <w:multiLevelType w:val="multilevel"/>
    <w:tmpl w:val="00000008"/>
    <w:name w:val="WW8Num24"/>
    <w:lvl w:ilvl="0">
      <w:start w:val="1"/>
      <w:numFmt w:val="decimal"/>
      <w:lvlText w:val="%1."/>
      <w:lvlJc w:val="left"/>
      <w:pPr>
        <w:tabs>
          <w:tab w:val="num" w:pos="360"/>
        </w:tabs>
      </w:pPr>
    </w:lvl>
    <w:lvl w:ilvl="1">
      <w:start w:val="60"/>
      <w:numFmt w:val="bullet"/>
      <w:lvlText w:val="-"/>
      <w:lvlJc w:val="left"/>
      <w:pPr>
        <w:tabs>
          <w:tab w:val="num" w:pos="720"/>
        </w:tabs>
      </w:pPr>
      <w:rPr>
        <w:rFonts w:ascii="Times New Roman" w:hAnsi="Times New Roman" w:cs="Times New Roman"/>
      </w:rPr>
    </w:lvl>
    <w:lvl w:ilvl="2">
      <w:start w:val="1"/>
      <w:numFmt w:val="decimal"/>
      <w:lvlText w:val="%3."/>
      <w:lvlJc w:val="left"/>
      <w:pPr>
        <w:tabs>
          <w:tab w:val="num" w:pos="198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nsid w:val="00000009"/>
    <w:multiLevelType w:val="singleLevel"/>
    <w:tmpl w:val="00000009"/>
    <w:name w:val="WW8Num36"/>
    <w:lvl w:ilvl="0">
      <w:start w:val="60"/>
      <w:numFmt w:val="bullet"/>
      <w:lvlText w:val="-"/>
      <w:lvlJc w:val="left"/>
      <w:pPr>
        <w:tabs>
          <w:tab w:val="num" w:pos="720"/>
        </w:tabs>
      </w:pPr>
      <w:rPr>
        <w:rFonts w:ascii="Times New Roman" w:hAnsi="Times New Roman" w:cs="Times New Roman"/>
        <w:b w:val="0"/>
        <w:i w:val="0"/>
        <w:sz w:val="20"/>
        <w:szCs w:val="20"/>
      </w:rPr>
    </w:lvl>
  </w:abstractNum>
  <w:abstractNum w:abstractNumId="5">
    <w:nsid w:val="0000000C"/>
    <w:multiLevelType w:val="multilevel"/>
    <w:tmpl w:val="0000000C"/>
    <w:name w:val="WW8Num51"/>
    <w:lvl w:ilvl="0">
      <w:start w:val="200"/>
      <w:numFmt w:val="bullet"/>
      <w:lvlText w:val="-"/>
      <w:lvlJc w:val="left"/>
      <w:pPr>
        <w:tabs>
          <w:tab w:val="num" w:pos="720"/>
        </w:tabs>
      </w:pPr>
      <w:rPr>
        <w:rFonts w:ascii="Times New Roman" w:hAnsi="Times New Roman"/>
        <w:b w:val="0"/>
        <w:i w:val="0"/>
      </w:rPr>
    </w:lvl>
    <w:lvl w:ilvl="1">
      <w:start w:val="60"/>
      <w:numFmt w:val="bullet"/>
      <w:lvlText w:val="-"/>
      <w:lvlJc w:val="left"/>
      <w:pPr>
        <w:tabs>
          <w:tab w:val="num" w:pos="720"/>
        </w:tabs>
      </w:pPr>
      <w:rPr>
        <w:rFonts w:ascii="Times New Roman" w:hAnsi="Times New Roman" w:cs="Times New Roman"/>
        <w:b w:val="0"/>
        <w:i w:val="0"/>
      </w:rPr>
    </w:lvl>
    <w:lvl w:ilvl="2">
      <w:start w:val="200"/>
      <w:numFmt w:val="bullet"/>
      <w:lvlText w:val="-"/>
      <w:lvlJc w:val="left"/>
      <w:pPr>
        <w:tabs>
          <w:tab w:val="num" w:pos="2340"/>
        </w:tabs>
      </w:pPr>
      <w:rPr>
        <w:rFonts w:ascii="Times New Roman" w:hAnsi="Times New Roman"/>
        <w:b w:val="0"/>
        <w:i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D"/>
    <w:multiLevelType w:val="singleLevel"/>
    <w:tmpl w:val="0000000D"/>
    <w:name w:val="WW8Num57"/>
    <w:lvl w:ilvl="0">
      <w:start w:val="60"/>
      <w:numFmt w:val="bullet"/>
      <w:lvlText w:val="-"/>
      <w:lvlJc w:val="left"/>
      <w:pPr>
        <w:tabs>
          <w:tab w:val="num" w:pos="720"/>
        </w:tabs>
      </w:pPr>
      <w:rPr>
        <w:rFonts w:ascii="Times New Roman" w:hAnsi="Times New Roman" w:cs="Times New Roman"/>
      </w:rPr>
    </w:lvl>
  </w:abstractNum>
  <w:abstractNum w:abstractNumId="7">
    <w:nsid w:val="0000000E"/>
    <w:multiLevelType w:val="singleLevel"/>
    <w:tmpl w:val="0000000E"/>
    <w:lvl w:ilvl="0">
      <w:start w:val="60"/>
      <w:numFmt w:val="bullet"/>
      <w:lvlText w:val="-"/>
      <w:lvlJc w:val="left"/>
      <w:pPr>
        <w:ind w:left="720" w:hanging="360"/>
      </w:pPr>
      <w:rPr>
        <w:rFonts w:ascii="Times New Roman" w:hAnsi="Times New Roman" w:cs="Times New Roman"/>
      </w:rPr>
    </w:lvl>
  </w:abstractNum>
  <w:abstractNum w:abstractNumId="8">
    <w:nsid w:val="0000000F"/>
    <w:multiLevelType w:val="singleLevel"/>
    <w:tmpl w:val="0000000F"/>
    <w:name w:val="WW8Num60"/>
    <w:lvl w:ilvl="0">
      <w:start w:val="60"/>
      <w:numFmt w:val="bullet"/>
      <w:lvlText w:val="-"/>
      <w:lvlJc w:val="left"/>
      <w:pPr>
        <w:tabs>
          <w:tab w:val="num" w:pos="360"/>
        </w:tabs>
      </w:pPr>
      <w:rPr>
        <w:rFonts w:ascii="Times New Roman" w:hAnsi="Times New Roman" w:cs="Times New Roman"/>
      </w:rPr>
    </w:lvl>
  </w:abstractNum>
  <w:abstractNum w:abstractNumId="9">
    <w:nsid w:val="05507F21"/>
    <w:multiLevelType w:val="hybridMultilevel"/>
    <w:tmpl w:val="3D288644"/>
    <w:lvl w:ilvl="0" w:tplc="0405000F">
      <w:start w:val="1"/>
      <w:numFmt w:val="decimal"/>
      <w:lvlText w:val="%1."/>
      <w:lvlJc w:val="left"/>
      <w:pPr>
        <w:tabs>
          <w:tab w:val="num" w:pos="360"/>
        </w:tabs>
        <w:ind w:left="360" w:hanging="360"/>
      </w:pPr>
      <w:rPr>
        <w:rFonts w:hint="default"/>
        <w:b w:val="0"/>
        <w:i w:val="0"/>
        <w:color w:val="auto"/>
        <w:sz w:val="24"/>
        <w:szCs w:val="24"/>
      </w:rPr>
    </w:lvl>
    <w:lvl w:ilvl="1" w:tplc="4A6228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A3A4C96"/>
    <w:multiLevelType w:val="hybridMultilevel"/>
    <w:tmpl w:val="466ABA64"/>
    <w:lvl w:ilvl="0" w:tplc="04050011">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BA2C24"/>
    <w:multiLevelType w:val="hybridMultilevel"/>
    <w:tmpl w:val="7660A36A"/>
    <w:lvl w:ilvl="0" w:tplc="F850BA10">
      <w:start w:val="1"/>
      <w:numFmt w:val="bullet"/>
      <w:lvlText w:val=""/>
      <w:lvlJc w:val="left"/>
      <w:pPr>
        <w:tabs>
          <w:tab w:val="num" w:pos="360"/>
        </w:tabs>
        <w:ind w:left="360" w:hanging="360"/>
      </w:pPr>
      <w:rPr>
        <w:rFonts w:ascii="Wingdings" w:hAnsi="Wingdings" w:hint="default"/>
        <w:color w:val="auto"/>
      </w:rPr>
    </w:lvl>
    <w:lvl w:ilvl="1" w:tplc="04050011">
      <w:start w:val="1"/>
      <w:numFmt w:val="decimal"/>
      <w:lvlText w:val="%2)"/>
      <w:lvlJc w:val="left"/>
      <w:pPr>
        <w:tabs>
          <w:tab w:val="num" w:pos="1440"/>
        </w:tabs>
        <w:ind w:left="1440" w:hanging="360"/>
      </w:pPr>
      <w:rPr>
        <w:rFonts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81B1ABB"/>
    <w:multiLevelType w:val="hybridMultilevel"/>
    <w:tmpl w:val="7E6C8348"/>
    <w:lvl w:ilvl="0" w:tplc="D27EE27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D21493"/>
    <w:multiLevelType w:val="hybridMultilevel"/>
    <w:tmpl w:val="FB766816"/>
    <w:lvl w:ilvl="0" w:tplc="04050001">
      <w:start w:val="1"/>
      <w:numFmt w:val="bullet"/>
      <w:lvlText w:val=""/>
      <w:lvlJc w:val="left"/>
      <w:pPr>
        <w:tabs>
          <w:tab w:val="num" w:pos="720"/>
        </w:tabs>
        <w:ind w:left="720" w:hanging="360"/>
      </w:pPr>
      <w:rPr>
        <w:rFonts w:ascii="Symbol" w:hAnsi="Symbol" w:hint="default"/>
        <w:b w:val="0"/>
      </w:rPr>
    </w:lvl>
    <w:lvl w:ilvl="1" w:tplc="BB60CCA0">
      <w:start w:val="7"/>
      <w:numFmt w:val="upperRoman"/>
      <w:lvlText w:val="%2."/>
      <w:lvlJc w:val="left"/>
      <w:pPr>
        <w:tabs>
          <w:tab w:val="num" w:pos="2160"/>
        </w:tabs>
        <w:ind w:left="2160" w:hanging="720"/>
      </w:pPr>
      <w:rPr>
        <w:rFonts w:hint="default"/>
        <w:b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55736DBA"/>
    <w:multiLevelType w:val="hybridMultilevel"/>
    <w:tmpl w:val="0B448744"/>
    <w:lvl w:ilvl="0" w:tplc="D27EE27E">
      <w:start w:val="1"/>
      <w:numFmt w:val="lowerLetter"/>
      <w:lvlText w:val="%1)"/>
      <w:lvlJc w:val="left"/>
      <w:pPr>
        <w:tabs>
          <w:tab w:val="num" w:pos="360"/>
        </w:tabs>
        <w:ind w:left="360" w:hanging="360"/>
      </w:pPr>
      <w:rPr>
        <w:rFonts w:hint="default"/>
        <w:b w:val="0"/>
      </w:rPr>
    </w:lvl>
    <w:lvl w:ilvl="1" w:tplc="BB60CCA0">
      <w:start w:val="7"/>
      <w:numFmt w:val="upperRoman"/>
      <w:lvlText w:val="%2."/>
      <w:lvlJc w:val="left"/>
      <w:pPr>
        <w:tabs>
          <w:tab w:val="num" w:pos="1800"/>
        </w:tabs>
        <w:ind w:left="1800" w:hanging="72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97B0548"/>
    <w:multiLevelType w:val="hybridMultilevel"/>
    <w:tmpl w:val="505AFA1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FE0A56"/>
    <w:multiLevelType w:val="hybridMultilevel"/>
    <w:tmpl w:val="3B6E42B8"/>
    <w:lvl w:ilvl="0" w:tplc="44DC285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11"/>
  </w:num>
  <w:num w:numId="13">
    <w:abstractNumId w:val="16"/>
  </w:num>
  <w:num w:numId="14">
    <w:abstractNumId w:val="15"/>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45"/>
    <w:rsid w:val="0001789F"/>
    <w:rsid w:val="00062E2E"/>
    <w:rsid w:val="0008769A"/>
    <w:rsid w:val="00097675"/>
    <w:rsid w:val="000F32BA"/>
    <w:rsid w:val="00104F66"/>
    <w:rsid w:val="00130BF7"/>
    <w:rsid w:val="0013428C"/>
    <w:rsid w:val="00175C67"/>
    <w:rsid w:val="00177445"/>
    <w:rsid w:val="001A7ACA"/>
    <w:rsid w:val="001E4B3E"/>
    <w:rsid w:val="002F178D"/>
    <w:rsid w:val="00316FF6"/>
    <w:rsid w:val="0034204B"/>
    <w:rsid w:val="00360863"/>
    <w:rsid w:val="0047084C"/>
    <w:rsid w:val="00482E6F"/>
    <w:rsid w:val="005F6900"/>
    <w:rsid w:val="0062499A"/>
    <w:rsid w:val="006754E2"/>
    <w:rsid w:val="006E2EF2"/>
    <w:rsid w:val="006F6728"/>
    <w:rsid w:val="007023DA"/>
    <w:rsid w:val="007614BE"/>
    <w:rsid w:val="007655A4"/>
    <w:rsid w:val="0079685C"/>
    <w:rsid w:val="008079EB"/>
    <w:rsid w:val="00817394"/>
    <w:rsid w:val="008540FB"/>
    <w:rsid w:val="0087046E"/>
    <w:rsid w:val="008732DE"/>
    <w:rsid w:val="00933976"/>
    <w:rsid w:val="00985C19"/>
    <w:rsid w:val="00997586"/>
    <w:rsid w:val="009C0AFE"/>
    <w:rsid w:val="009C6C75"/>
    <w:rsid w:val="009C6D99"/>
    <w:rsid w:val="009D487C"/>
    <w:rsid w:val="009D62B4"/>
    <w:rsid w:val="00A3787C"/>
    <w:rsid w:val="00AC52B6"/>
    <w:rsid w:val="00B16077"/>
    <w:rsid w:val="00B562B9"/>
    <w:rsid w:val="00B84BA7"/>
    <w:rsid w:val="00D45401"/>
    <w:rsid w:val="00DB6BE8"/>
    <w:rsid w:val="00E87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7445"/>
    <w:rPr>
      <w:rFonts w:eastAsia="Times New Roman" w:cs="Times New Roman"/>
      <w:szCs w:val="24"/>
      <w:lang w:eastAsia="cs-CZ"/>
    </w:rPr>
  </w:style>
  <w:style w:type="paragraph" w:styleId="Nadpis1">
    <w:name w:val="heading 1"/>
    <w:basedOn w:val="Normln"/>
    <w:next w:val="Normln"/>
    <w:link w:val="Nadpis1Char"/>
    <w:qFormat/>
    <w:rsid w:val="0017744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7744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744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77445"/>
    <w:rPr>
      <w:rFonts w:ascii="Arial" w:eastAsia="Times New Roman" w:hAnsi="Arial" w:cs="Arial"/>
      <w:b/>
      <w:bCs/>
      <w:i/>
      <w:iCs/>
      <w:sz w:val="28"/>
      <w:szCs w:val="28"/>
      <w:lang w:eastAsia="cs-CZ"/>
    </w:rPr>
  </w:style>
  <w:style w:type="character" w:styleId="Hypertextovodkaz">
    <w:name w:val="Hyperlink"/>
    <w:basedOn w:val="Standardnpsmoodstavce"/>
    <w:rsid w:val="00177445"/>
    <w:rPr>
      <w:color w:val="0000FF"/>
      <w:u w:val="single"/>
    </w:rPr>
  </w:style>
  <w:style w:type="paragraph" w:styleId="Zpat">
    <w:name w:val="footer"/>
    <w:basedOn w:val="Normln"/>
    <w:link w:val="ZpatChar"/>
    <w:rsid w:val="00177445"/>
    <w:pPr>
      <w:tabs>
        <w:tab w:val="center" w:pos="4536"/>
        <w:tab w:val="right" w:pos="9072"/>
      </w:tabs>
    </w:pPr>
  </w:style>
  <w:style w:type="character" w:customStyle="1" w:styleId="ZpatChar">
    <w:name w:val="Zápatí Char"/>
    <w:basedOn w:val="Standardnpsmoodstavce"/>
    <w:link w:val="Zpat"/>
    <w:rsid w:val="00177445"/>
    <w:rPr>
      <w:rFonts w:eastAsia="Times New Roman" w:cs="Times New Roman"/>
      <w:szCs w:val="24"/>
      <w:lang w:eastAsia="cs-CZ"/>
    </w:rPr>
  </w:style>
  <w:style w:type="character" w:styleId="slostrnky">
    <w:name w:val="page number"/>
    <w:basedOn w:val="Standardnpsmoodstavce"/>
    <w:rsid w:val="00177445"/>
  </w:style>
  <w:style w:type="paragraph" w:styleId="Zkladntext">
    <w:name w:val="Body Text"/>
    <w:basedOn w:val="Normln"/>
    <w:link w:val="ZkladntextChar"/>
    <w:semiHidden/>
    <w:rsid w:val="00177445"/>
    <w:pPr>
      <w:suppressAutoHyphens/>
      <w:jc w:val="center"/>
    </w:pPr>
    <w:rPr>
      <w:b/>
      <w:bCs/>
      <w:sz w:val="28"/>
      <w:szCs w:val="28"/>
      <w:lang w:eastAsia="ar-SA"/>
    </w:rPr>
  </w:style>
  <w:style w:type="character" w:customStyle="1" w:styleId="ZkladntextChar">
    <w:name w:val="Základní text Char"/>
    <w:basedOn w:val="Standardnpsmoodstavce"/>
    <w:link w:val="Zkladntext"/>
    <w:semiHidden/>
    <w:rsid w:val="00177445"/>
    <w:rPr>
      <w:rFonts w:eastAsia="Times New Roman" w:cs="Times New Roman"/>
      <w:b/>
      <w:bCs/>
      <w:sz w:val="28"/>
      <w:szCs w:val="28"/>
      <w:lang w:eastAsia="ar-SA"/>
    </w:rPr>
  </w:style>
  <w:style w:type="paragraph" w:styleId="Zkladntextodsazen">
    <w:name w:val="Body Text Indent"/>
    <w:basedOn w:val="Normln"/>
    <w:link w:val="ZkladntextodsazenChar"/>
    <w:semiHidden/>
    <w:rsid w:val="00177445"/>
    <w:pPr>
      <w:suppressAutoHyphens/>
      <w:spacing w:after="120"/>
      <w:ind w:left="360"/>
    </w:pPr>
    <w:rPr>
      <w:lang w:eastAsia="ar-SA"/>
    </w:rPr>
  </w:style>
  <w:style w:type="character" w:customStyle="1" w:styleId="ZkladntextodsazenChar">
    <w:name w:val="Základní text odsazený Char"/>
    <w:basedOn w:val="Standardnpsmoodstavce"/>
    <w:link w:val="Zkladntextodsazen"/>
    <w:semiHidden/>
    <w:rsid w:val="00177445"/>
    <w:rPr>
      <w:rFonts w:eastAsia="Times New Roman" w:cs="Times New Roman"/>
      <w:szCs w:val="24"/>
      <w:lang w:eastAsia="ar-SA"/>
    </w:rPr>
  </w:style>
  <w:style w:type="paragraph" w:styleId="Zkladntext2">
    <w:name w:val="Body Text 2"/>
    <w:basedOn w:val="Normln"/>
    <w:link w:val="Zkladntext2Char"/>
    <w:semiHidden/>
    <w:rsid w:val="00177445"/>
    <w:pPr>
      <w:jc w:val="both"/>
    </w:pPr>
  </w:style>
  <w:style w:type="character" w:customStyle="1" w:styleId="Zkladntext2Char">
    <w:name w:val="Základní text 2 Char"/>
    <w:basedOn w:val="Standardnpsmoodstavce"/>
    <w:link w:val="Zkladntext2"/>
    <w:semiHidden/>
    <w:rsid w:val="00177445"/>
    <w:rPr>
      <w:rFonts w:eastAsia="Times New Roman" w:cs="Times New Roman"/>
      <w:szCs w:val="24"/>
      <w:lang w:eastAsia="cs-CZ"/>
    </w:rPr>
  </w:style>
  <w:style w:type="paragraph" w:styleId="Zkladntextodsazen3">
    <w:name w:val="Body Text Indent 3"/>
    <w:basedOn w:val="Normln"/>
    <w:link w:val="Zkladntextodsazen3Char"/>
    <w:unhideWhenUsed/>
    <w:rsid w:val="00177445"/>
    <w:pPr>
      <w:spacing w:after="120"/>
      <w:ind w:left="283"/>
    </w:pPr>
    <w:rPr>
      <w:sz w:val="16"/>
      <w:szCs w:val="16"/>
    </w:rPr>
  </w:style>
  <w:style w:type="character" w:customStyle="1" w:styleId="Zkladntextodsazen3Char">
    <w:name w:val="Základní text odsazený 3 Char"/>
    <w:basedOn w:val="Standardnpsmoodstavce"/>
    <w:link w:val="Zkladntextodsazen3"/>
    <w:rsid w:val="00177445"/>
    <w:rPr>
      <w:rFonts w:eastAsia="Times New Roman" w:cs="Times New Roman"/>
      <w:sz w:val="16"/>
      <w:szCs w:val="16"/>
      <w:lang w:eastAsia="cs-CZ"/>
    </w:rPr>
  </w:style>
  <w:style w:type="paragraph" w:styleId="Odstavecseseznamem">
    <w:name w:val="List Paragraph"/>
    <w:basedOn w:val="Normln"/>
    <w:uiPriority w:val="34"/>
    <w:qFormat/>
    <w:rsid w:val="001A7ACA"/>
    <w:pPr>
      <w:ind w:left="720"/>
      <w:contextualSpacing/>
    </w:pPr>
  </w:style>
  <w:style w:type="paragraph" w:styleId="Textbubliny">
    <w:name w:val="Balloon Text"/>
    <w:basedOn w:val="Normln"/>
    <w:link w:val="TextbublinyChar"/>
    <w:uiPriority w:val="99"/>
    <w:semiHidden/>
    <w:unhideWhenUsed/>
    <w:rsid w:val="0008769A"/>
    <w:rPr>
      <w:rFonts w:ascii="Tahoma" w:hAnsi="Tahoma" w:cs="Tahoma"/>
      <w:sz w:val="16"/>
      <w:szCs w:val="16"/>
    </w:rPr>
  </w:style>
  <w:style w:type="character" w:customStyle="1" w:styleId="TextbublinyChar">
    <w:name w:val="Text bubliny Char"/>
    <w:basedOn w:val="Standardnpsmoodstavce"/>
    <w:link w:val="Textbubliny"/>
    <w:uiPriority w:val="99"/>
    <w:semiHidden/>
    <w:rsid w:val="0008769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7445"/>
    <w:rPr>
      <w:rFonts w:eastAsia="Times New Roman" w:cs="Times New Roman"/>
      <w:szCs w:val="24"/>
      <w:lang w:eastAsia="cs-CZ"/>
    </w:rPr>
  </w:style>
  <w:style w:type="paragraph" w:styleId="Nadpis1">
    <w:name w:val="heading 1"/>
    <w:basedOn w:val="Normln"/>
    <w:next w:val="Normln"/>
    <w:link w:val="Nadpis1Char"/>
    <w:qFormat/>
    <w:rsid w:val="0017744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7744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744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77445"/>
    <w:rPr>
      <w:rFonts w:ascii="Arial" w:eastAsia="Times New Roman" w:hAnsi="Arial" w:cs="Arial"/>
      <w:b/>
      <w:bCs/>
      <w:i/>
      <w:iCs/>
      <w:sz w:val="28"/>
      <w:szCs w:val="28"/>
      <w:lang w:eastAsia="cs-CZ"/>
    </w:rPr>
  </w:style>
  <w:style w:type="character" w:styleId="Hypertextovodkaz">
    <w:name w:val="Hyperlink"/>
    <w:basedOn w:val="Standardnpsmoodstavce"/>
    <w:rsid w:val="00177445"/>
    <w:rPr>
      <w:color w:val="0000FF"/>
      <w:u w:val="single"/>
    </w:rPr>
  </w:style>
  <w:style w:type="paragraph" w:styleId="Zpat">
    <w:name w:val="footer"/>
    <w:basedOn w:val="Normln"/>
    <w:link w:val="ZpatChar"/>
    <w:rsid w:val="00177445"/>
    <w:pPr>
      <w:tabs>
        <w:tab w:val="center" w:pos="4536"/>
        <w:tab w:val="right" w:pos="9072"/>
      </w:tabs>
    </w:pPr>
  </w:style>
  <w:style w:type="character" w:customStyle="1" w:styleId="ZpatChar">
    <w:name w:val="Zápatí Char"/>
    <w:basedOn w:val="Standardnpsmoodstavce"/>
    <w:link w:val="Zpat"/>
    <w:rsid w:val="00177445"/>
    <w:rPr>
      <w:rFonts w:eastAsia="Times New Roman" w:cs="Times New Roman"/>
      <w:szCs w:val="24"/>
      <w:lang w:eastAsia="cs-CZ"/>
    </w:rPr>
  </w:style>
  <w:style w:type="character" w:styleId="slostrnky">
    <w:name w:val="page number"/>
    <w:basedOn w:val="Standardnpsmoodstavce"/>
    <w:rsid w:val="00177445"/>
  </w:style>
  <w:style w:type="paragraph" w:styleId="Zkladntext">
    <w:name w:val="Body Text"/>
    <w:basedOn w:val="Normln"/>
    <w:link w:val="ZkladntextChar"/>
    <w:semiHidden/>
    <w:rsid w:val="00177445"/>
    <w:pPr>
      <w:suppressAutoHyphens/>
      <w:jc w:val="center"/>
    </w:pPr>
    <w:rPr>
      <w:b/>
      <w:bCs/>
      <w:sz w:val="28"/>
      <w:szCs w:val="28"/>
      <w:lang w:eastAsia="ar-SA"/>
    </w:rPr>
  </w:style>
  <w:style w:type="character" w:customStyle="1" w:styleId="ZkladntextChar">
    <w:name w:val="Základní text Char"/>
    <w:basedOn w:val="Standardnpsmoodstavce"/>
    <w:link w:val="Zkladntext"/>
    <w:semiHidden/>
    <w:rsid w:val="00177445"/>
    <w:rPr>
      <w:rFonts w:eastAsia="Times New Roman" w:cs="Times New Roman"/>
      <w:b/>
      <w:bCs/>
      <w:sz w:val="28"/>
      <w:szCs w:val="28"/>
      <w:lang w:eastAsia="ar-SA"/>
    </w:rPr>
  </w:style>
  <w:style w:type="paragraph" w:styleId="Zkladntextodsazen">
    <w:name w:val="Body Text Indent"/>
    <w:basedOn w:val="Normln"/>
    <w:link w:val="ZkladntextodsazenChar"/>
    <w:semiHidden/>
    <w:rsid w:val="00177445"/>
    <w:pPr>
      <w:suppressAutoHyphens/>
      <w:spacing w:after="120"/>
      <w:ind w:left="360"/>
    </w:pPr>
    <w:rPr>
      <w:lang w:eastAsia="ar-SA"/>
    </w:rPr>
  </w:style>
  <w:style w:type="character" w:customStyle="1" w:styleId="ZkladntextodsazenChar">
    <w:name w:val="Základní text odsazený Char"/>
    <w:basedOn w:val="Standardnpsmoodstavce"/>
    <w:link w:val="Zkladntextodsazen"/>
    <w:semiHidden/>
    <w:rsid w:val="00177445"/>
    <w:rPr>
      <w:rFonts w:eastAsia="Times New Roman" w:cs="Times New Roman"/>
      <w:szCs w:val="24"/>
      <w:lang w:eastAsia="ar-SA"/>
    </w:rPr>
  </w:style>
  <w:style w:type="paragraph" w:styleId="Zkladntext2">
    <w:name w:val="Body Text 2"/>
    <w:basedOn w:val="Normln"/>
    <w:link w:val="Zkladntext2Char"/>
    <w:semiHidden/>
    <w:rsid w:val="00177445"/>
    <w:pPr>
      <w:jc w:val="both"/>
    </w:pPr>
  </w:style>
  <w:style w:type="character" w:customStyle="1" w:styleId="Zkladntext2Char">
    <w:name w:val="Základní text 2 Char"/>
    <w:basedOn w:val="Standardnpsmoodstavce"/>
    <w:link w:val="Zkladntext2"/>
    <w:semiHidden/>
    <w:rsid w:val="00177445"/>
    <w:rPr>
      <w:rFonts w:eastAsia="Times New Roman" w:cs="Times New Roman"/>
      <w:szCs w:val="24"/>
      <w:lang w:eastAsia="cs-CZ"/>
    </w:rPr>
  </w:style>
  <w:style w:type="paragraph" w:styleId="Zkladntextodsazen3">
    <w:name w:val="Body Text Indent 3"/>
    <w:basedOn w:val="Normln"/>
    <w:link w:val="Zkladntextodsazen3Char"/>
    <w:unhideWhenUsed/>
    <w:rsid w:val="00177445"/>
    <w:pPr>
      <w:spacing w:after="120"/>
      <w:ind w:left="283"/>
    </w:pPr>
    <w:rPr>
      <w:sz w:val="16"/>
      <w:szCs w:val="16"/>
    </w:rPr>
  </w:style>
  <w:style w:type="character" w:customStyle="1" w:styleId="Zkladntextodsazen3Char">
    <w:name w:val="Základní text odsazený 3 Char"/>
    <w:basedOn w:val="Standardnpsmoodstavce"/>
    <w:link w:val="Zkladntextodsazen3"/>
    <w:rsid w:val="00177445"/>
    <w:rPr>
      <w:rFonts w:eastAsia="Times New Roman" w:cs="Times New Roman"/>
      <w:sz w:val="16"/>
      <w:szCs w:val="16"/>
      <w:lang w:eastAsia="cs-CZ"/>
    </w:rPr>
  </w:style>
  <w:style w:type="paragraph" w:styleId="Odstavecseseznamem">
    <w:name w:val="List Paragraph"/>
    <w:basedOn w:val="Normln"/>
    <w:uiPriority w:val="34"/>
    <w:qFormat/>
    <w:rsid w:val="001A7ACA"/>
    <w:pPr>
      <w:ind w:left="720"/>
      <w:contextualSpacing/>
    </w:pPr>
  </w:style>
  <w:style w:type="paragraph" w:styleId="Textbubliny">
    <w:name w:val="Balloon Text"/>
    <w:basedOn w:val="Normln"/>
    <w:link w:val="TextbublinyChar"/>
    <w:uiPriority w:val="99"/>
    <w:semiHidden/>
    <w:unhideWhenUsed/>
    <w:rsid w:val="0008769A"/>
    <w:rPr>
      <w:rFonts w:ascii="Tahoma" w:hAnsi="Tahoma" w:cs="Tahoma"/>
      <w:sz w:val="16"/>
      <w:szCs w:val="16"/>
    </w:rPr>
  </w:style>
  <w:style w:type="character" w:customStyle="1" w:styleId="TextbublinyChar">
    <w:name w:val="Text bubliny Char"/>
    <w:basedOn w:val="Standardnpsmoodstavce"/>
    <w:link w:val="Textbubliny"/>
    <w:uiPriority w:val="99"/>
    <w:semiHidden/>
    <w:rsid w:val="000876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a.zamyslicka@kbely.mepne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ha19.cz/documents/dotace_a_granty.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ha19.cz/documents/dotace_a_granty.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ha19.cz/documents/dotace_a_granty.php" TargetMode="External"/><Relationship Id="rId4" Type="http://schemas.openxmlformats.org/officeDocument/2006/relationships/settings" Target="settings.xml"/><Relationship Id="rId9" Type="http://schemas.openxmlformats.org/officeDocument/2006/relationships/hyperlink" Target="mailto:ivana.zamyslicka@kbely.mepnet.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3041</Words>
  <Characters>17948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Zámyslická Ivana</dc:creator>
  <cp:lastModifiedBy>Zámyslická Ivana</cp:lastModifiedBy>
  <cp:revision>5</cp:revision>
  <cp:lastPrinted>2015-08-28T09:32:00Z</cp:lastPrinted>
  <dcterms:created xsi:type="dcterms:W3CDTF">2019-07-12T07:26:00Z</dcterms:created>
  <dcterms:modified xsi:type="dcterms:W3CDTF">2019-08-05T12:34:00Z</dcterms:modified>
</cp:coreProperties>
</file>